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653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81B85AF" wp14:editId="32E481DC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Мультиметр</w:t>
            </w:r>
            <w:proofErr w:type="spellEnd"/>
          </w:p>
          <w:p w:rsidR="005B4818" w:rsidRPr="002902C4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902C4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9B215C" wp14:editId="705B8F4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Данный прибор представляет собой цифровой </w:t>
      </w:r>
      <w:proofErr w:type="spellStart"/>
      <w:r w:rsidRPr="005B4818">
        <w:rPr>
          <w:rFonts w:ascii="Arial" w:hAnsi="Arial" w:cs="Arial"/>
          <w:sz w:val="16"/>
          <w:szCs w:val="16"/>
        </w:rPr>
        <w:t>мультиметр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="00210134" w:rsidRPr="00AE564E">
        <w:rPr>
          <w:rFonts w:ascii="Arial" w:hAnsi="Arial" w:cs="Arial"/>
          <w:sz w:val="16"/>
          <w:szCs w:val="16"/>
        </w:rPr>
        <w:t xml:space="preserve"> </w:t>
      </w:r>
      <w:r w:rsidR="00210134">
        <w:rPr>
          <w:rFonts w:ascii="Arial" w:hAnsi="Arial" w:cs="Arial"/>
          <w:sz w:val="16"/>
          <w:szCs w:val="16"/>
        </w:rPr>
        <w:t xml:space="preserve">с подсветкой; </w:t>
      </w:r>
      <w:r w:rsidRPr="005B4818">
        <w:rPr>
          <w:rFonts w:ascii="Arial" w:hAnsi="Arial" w:cs="Arial"/>
          <w:sz w:val="16"/>
          <w:szCs w:val="16"/>
        </w:rPr>
        <w:t>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2902C4">
        <w:rPr>
          <w:rFonts w:ascii="Arial" w:hAnsi="Arial" w:cs="Arial"/>
          <w:sz w:val="16"/>
          <w:szCs w:val="16"/>
        </w:rPr>
        <w:t>19999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210134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Запрещается превышать максимально допустимые значения, указанные в руководстве.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Перед измерением напряжения свыше 25В для переменного тока и 36В для постоянного тока проверьте надежность подключения щупов и изоляции токоведущих частей.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 xml:space="preserve">».  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5. Предупреждающие знаки:</w:t>
      </w:r>
    </w:p>
    <w:p w:rsidR="00210134" w:rsidRPr="00BE74F8" w:rsidRDefault="00210134" w:rsidP="0021013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172"/>
        <w:gridCol w:w="516"/>
        <w:gridCol w:w="1938"/>
      </w:tblGrid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47D6BF" wp14:editId="5E062637">
                  <wp:extent cx="212090" cy="190500"/>
                  <wp:effectExtent l="0" t="0" r="0" b="0"/>
                  <wp:docPr id="1" name="Рисунок 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F4FB1A" wp14:editId="4D51D63B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Заземление </w:t>
            </w:r>
          </w:p>
        </w:tc>
      </w:tr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9481B4" wp14:editId="7740C249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21013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Двойная изоляция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6A59F1" wp14:editId="2D0929ED">
                  <wp:extent cx="133275" cy="216000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Низкий заряд батареи</w:t>
            </w:r>
          </w:p>
        </w:tc>
      </w:tr>
      <w:tr w:rsidR="00210134" w:rsidRPr="00F82425" w:rsidTr="0031148B">
        <w:trPr>
          <w:trHeight w:val="438"/>
        </w:trPr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9A257D" wp14:editId="5B9D15AF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gridSpan w:val="3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Осторожно, риск получения повреждений (см. Руководство Пользователя)</w:t>
            </w:r>
          </w:p>
        </w:tc>
      </w:tr>
    </w:tbl>
    <w:p w:rsidR="00210134" w:rsidRPr="00856184" w:rsidRDefault="00210134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0"/>
      </w:tblGrid>
      <w:tr w:rsidR="00AE564E" w:rsidTr="00AE564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1030"/>
        <w:gridCol w:w="911"/>
        <w:gridCol w:w="909"/>
        <w:gridCol w:w="867"/>
      </w:tblGrid>
      <w:tr w:rsidR="002902C4" w:rsidTr="00E7644D">
        <w:tc>
          <w:tcPr>
            <w:tcW w:w="4950" w:type="dxa"/>
            <w:gridSpan w:val="5"/>
            <w:shd w:val="clear" w:color="auto" w:fill="BFBFBF" w:themeFill="background1" w:themeFillShade="BF"/>
          </w:tcPr>
          <w:p w:rsidR="002902C4" w:rsidRDefault="002902C4" w:rsidP="002902C4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520529" w:rsidTr="00E7644D">
        <w:tc>
          <w:tcPr>
            <w:tcW w:w="1233" w:type="dxa"/>
            <w:vAlign w:val="center"/>
          </w:tcPr>
          <w:p w:rsidR="002902C4" w:rsidRPr="003520D4" w:rsidRDefault="002902C4" w:rsidP="002902C4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Функция</w:t>
            </w:r>
          </w:p>
        </w:tc>
        <w:tc>
          <w:tcPr>
            <w:tcW w:w="1030" w:type="dxa"/>
            <w:vAlign w:val="center"/>
          </w:tcPr>
          <w:p w:rsidR="002902C4" w:rsidRPr="003520D4" w:rsidRDefault="002902C4" w:rsidP="002902C4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Диапазон</w:t>
            </w:r>
          </w:p>
        </w:tc>
        <w:tc>
          <w:tcPr>
            <w:tcW w:w="911" w:type="dxa"/>
            <w:vAlign w:val="center"/>
          </w:tcPr>
          <w:p w:rsidR="002902C4" w:rsidRPr="003520D4" w:rsidRDefault="002902C4" w:rsidP="002902C4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Разрешение</w:t>
            </w:r>
          </w:p>
        </w:tc>
        <w:tc>
          <w:tcPr>
            <w:tcW w:w="909" w:type="dxa"/>
            <w:vAlign w:val="center"/>
          </w:tcPr>
          <w:p w:rsidR="002902C4" w:rsidRPr="003520D4" w:rsidRDefault="002902C4" w:rsidP="002902C4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</w:rPr>
              <w:t>Точность</w:t>
            </w:r>
          </w:p>
        </w:tc>
        <w:tc>
          <w:tcPr>
            <w:tcW w:w="867" w:type="dxa"/>
            <w:vAlign w:val="center"/>
          </w:tcPr>
          <w:p w:rsidR="002902C4" w:rsidRPr="003520D4" w:rsidRDefault="002902C4" w:rsidP="002902C4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520D4">
              <w:rPr>
                <w:rFonts w:ascii="Arial" w:hAnsi="Arial" w:cs="Arial"/>
                <w:b/>
                <w:sz w:val="14"/>
                <w:szCs w:val="14"/>
                <w:lang w:val="en-US"/>
              </w:rPr>
              <w:t>MAX</w:t>
            </w:r>
            <w:r w:rsidRPr="003520D4">
              <w:rPr>
                <w:rFonts w:ascii="Arial" w:hAnsi="Arial" w:cs="Arial"/>
                <w:b/>
                <w:sz w:val="14"/>
                <w:szCs w:val="14"/>
              </w:rPr>
              <w:t xml:space="preserve">  значение</w:t>
            </w:r>
          </w:p>
        </w:tc>
      </w:tr>
      <w:tr w:rsidR="00520529" w:rsidTr="00E7644D">
        <w:tc>
          <w:tcPr>
            <w:tcW w:w="1233" w:type="dxa"/>
            <w:vMerge w:val="restart"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 xml:space="preserve">Напряжение 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DC (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1.9999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0.0001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09" w:type="dxa"/>
            <w:vMerge w:val="restart"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520529">
              <w:rPr>
                <w:rFonts w:ascii="Arial" w:hAnsi="Arial" w:cs="Arial"/>
                <w:sz w:val="13"/>
                <w:szCs w:val="13"/>
              </w:rPr>
              <w:t>±(0.05%+3)</w:t>
            </w: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1000В</w:t>
            </w: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19.999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199.99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1000.0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0.1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 w:val="restart"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 xml:space="preserve">Напряжение 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DC (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19.999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199.99мВ</w:t>
            </w: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199.99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 w:val="restart"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Напряжение А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C (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1.9999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0.0001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09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3"/>
                <w:szCs w:val="13"/>
              </w:rPr>
              <w:t>±(0.</w:t>
            </w:r>
            <w:r>
              <w:rPr>
                <w:rFonts w:ascii="Arial" w:hAnsi="Arial" w:cs="Arial"/>
                <w:sz w:val="13"/>
                <w:szCs w:val="13"/>
              </w:rPr>
              <w:t>3</w:t>
            </w:r>
            <w:r w:rsidRPr="00520529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750В</w:t>
            </w: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19.999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199.99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750.0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0.1</w:t>
            </w:r>
            <w:r w:rsidRPr="00520529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 w:val="restart"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Напряжение А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C (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19.999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199.99мВ</w:t>
            </w: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199.99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 w:rsidRPr="00520529">
              <w:rPr>
                <w:rFonts w:ascii="Arial" w:hAnsi="Arial" w:cs="Arial"/>
                <w:sz w:val="14"/>
                <w:szCs w:val="14"/>
              </w:rPr>
              <w:t>мВ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 w:val="restart"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 xml:space="preserve">Сила тока 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DC</w:t>
            </w:r>
            <w:r w:rsidRPr="00520529">
              <w:rPr>
                <w:rFonts w:ascii="Arial" w:hAnsi="Arial" w:cs="Arial"/>
                <w:sz w:val="14"/>
                <w:szCs w:val="14"/>
              </w:rPr>
              <w:t xml:space="preserve"> (А)</w:t>
            </w: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1.9999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0.0001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09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3"/>
                <w:szCs w:val="13"/>
              </w:rPr>
              <w:t>±(0.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520529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19.999А</w:t>
            </w: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19.999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 w:val="restart"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 xml:space="preserve">Сила тока 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DC (м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19.999</w:t>
            </w:r>
            <w:r w:rsidRPr="00520529">
              <w:rPr>
                <w:rFonts w:ascii="Arial" w:hAnsi="Arial" w:cs="Arial"/>
                <w:sz w:val="14"/>
                <w:szCs w:val="14"/>
              </w:rPr>
              <w:t>мА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 w:rsidRPr="00520529">
              <w:rPr>
                <w:rFonts w:ascii="Arial" w:hAnsi="Arial" w:cs="Arial"/>
                <w:sz w:val="14"/>
                <w:szCs w:val="14"/>
              </w:rPr>
              <w:t>мА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199.99мА</w:t>
            </w: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199.99</w:t>
            </w:r>
            <w:r w:rsidRPr="00520529">
              <w:rPr>
                <w:rFonts w:ascii="Arial" w:hAnsi="Arial" w:cs="Arial"/>
                <w:sz w:val="14"/>
                <w:szCs w:val="14"/>
              </w:rPr>
              <w:t>мА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 w:rsidRPr="00520529">
              <w:rPr>
                <w:rFonts w:ascii="Arial" w:hAnsi="Arial" w:cs="Arial"/>
                <w:sz w:val="14"/>
                <w:szCs w:val="14"/>
              </w:rPr>
              <w:t>мА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 w:val="restart"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 xml:space="preserve">Сила тока 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DC (µ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99.99µ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0.01µ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1999.9µА</w:t>
            </w: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8F0FC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1999.9µ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11" w:type="dxa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0.1µ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2902C4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Сила тока А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Pr="00520529">
              <w:rPr>
                <w:rFonts w:ascii="Arial" w:hAnsi="Arial" w:cs="Arial"/>
                <w:sz w:val="14"/>
                <w:szCs w:val="14"/>
              </w:rPr>
              <w:t xml:space="preserve"> (А)</w:t>
            </w:r>
          </w:p>
        </w:tc>
        <w:tc>
          <w:tcPr>
            <w:tcW w:w="1030" w:type="dxa"/>
          </w:tcPr>
          <w:p w:rsidR="00520529" w:rsidRPr="00520529" w:rsidRDefault="00520529" w:rsidP="0052052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1.9999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11" w:type="dxa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0.0001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09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3"/>
                <w:szCs w:val="13"/>
              </w:rPr>
              <w:t>±(0.</w:t>
            </w:r>
            <w:r>
              <w:rPr>
                <w:rFonts w:ascii="Arial" w:hAnsi="Arial" w:cs="Arial"/>
                <w:sz w:val="13"/>
                <w:szCs w:val="13"/>
              </w:rPr>
              <w:t>8</w:t>
            </w:r>
            <w:r w:rsidRPr="00520529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19.999А</w:t>
            </w:r>
          </w:p>
        </w:tc>
      </w:tr>
      <w:tr w:rsidR="00520529" w:rsidTr="00E7644D">
        <w:tc>
          <w:tcPr>
            <w:tcW w:w="1233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52052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19.999А</w:t>
            </w:r>
          </w:p>
        </w:tc>
        <w:tc>
          <w:tcPr>
            <w:tcW w:w="911" w:type="dxa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0.001А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 w:val="restart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Сила тока А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Pr="00520529">
              <w:rPr>
                <w:rFonts w:ascii="Arial" w:hAnsi="Arial" w:cs="Arial"/>
                <w:sz w:val="14"/>
                <w:szCs w:val="14"/>
              </w:rPr>
              <w:t xml:space="preserve"> (мА)</w:t>
            </w:r>
          </w:p>
        </w:tc>
        <w:tc>
          <w:tcPr>
            <w:tcW w:w="1030" w:type="dxa"/>
          </w:tcPr>
          <w:p w:rsidR="00520529" w:rsidRPr="00520529" w:rsidRDefault="00520529" w:rsidP="0052052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19.999мА</w:t>
            </w:r>
          </w:p>
        </w:tc>
        <w:tc>
          <w:tcPr>
            <w:tcW w:w="911" w:type="dxa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0.001мА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199.99мА</w:t>
            </w:r>
          </w:p>
        </w:tc>
      </w:tr>
      <w:tr w:rsidR="00520529" w:rsidTr="00E7644D">
        <w:tc>
          <w:tcPr>
            <w:tcW w:w="1233" w:type="dxa"/>
            <w:vMerge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52052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199.99мА</w:t>
            </w:r>
          </w:p>
        </w:tc>
        <w:tc>
          <w:tcPr>
            <w:tcW w:w="911" w:type="dxa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0.01мА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0529" w:rsidTr="00E7644D">
        <w:tc>
          <w:tcPr>
            <w:tcW w:w="1233" w:type="dxa"/>
            <w:vMerge w:val="restart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Сила тока А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C</w:t>
            </w:r>
            <w:r w:rsidRPr="00520529">
              <w:rPr>
                <w:rFonts w:ascii="Arial" w:hAnsi="Arial" w:cs="Arial"/>
                <w:sz w:val="14"/>
                <w:szCs w:val="14"/>
              </w:rPr>
              <w:t xml:space="preserve"> (µА)</w:t>
            </w:r>
          </w:p>
        </w:tc>
        <w:tc>
          <w:tcPr>
            <w:tcW w:w="1030" w:type="dxa"/>
          </w:tcPr>
          <w:p w:rsidR="00520529" w:rsidRPr="00520529" w:rsidRDefault="00520529" w:rsidP="0052052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99.99µА</w:t>
            </w:r>
          </w:p>
        </w:tc>
        <w:tc>
          <w:tcPr>
            <w:tcW w:w="911" w:type="dxa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0.01µА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1999.9µА</w:t>
            </w:r>
          </w:p>
        </w:tc>
      </w:tr>
      <w:tr w:rsidR="00520529" w:rsidTr="00E7644D">
        <w:tc>
          <w:tcPr>
            <w:tcW w:w="1233" w:type="dxa"/>
            <w:vMerge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520529" w:rsidRPr="00520529" w:rsidRDefault="00520529" w:rsidP="00520529">
            <w:pPr>
              <w:pStyle w:val="a4"/>
              <w:ind w:right="-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1999.9µА</w:t>
            </w:r>
          </w:p>
        </w:tc>
        <w:tc>
          <w:tcPr>
            <w:tcW w:w="911" w:type="dxa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0.1</w:t>
            </w:r>
            <w:r w:rsidRPr="00520529">
              <w:rPr>
                <w:rFonts w:ascii="Arial" w:hAnsi="Arial" w:cs="Arial"/>
                <w:sz w:val="14"/>
                <w:szCs w:val="14"/>
                <w:lang w:val="en-US"/>
              </w:rPr>
              <w:t>µ</w:t>
            </w:r>
            <w:r w:rsidRPr="00520529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909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520529" w:rsidRPr="00520529" w:rsidRDefault="00520529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184" w:rsidRPr="00703D1F" w:rsidTr="00E7644D">
        <w:tc>
          <w:tcPr>
            <w:tcW w:w="1233" w:type="dxa"/>
            <w:vMerge w:val="restart"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Сопротивление</w:t>
            </w:r>
          </w:p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856184" w:rsidRPr="00856184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199.99</w:t>
            </w:r>
            <w:r w:rsidR="007A7012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11" w:type="dxa"/>
          </w:tcPr>
          <w:p w:rsidR="00856184" w:rsidRPr="00856184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 w:rsidR="00C32A0B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09" w:type="dxa"/>
            <w:vAlign w:val="center"/>
          </w:tcPr>
          <w:p w:rsidR="00856184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03D1F">
              <w:rPr>
                <w:rFonts w:ascii="Arial" w:hAnsi="Arial" w:cs="Arial"/>
                <w:sz w:val="13"/>
                <w:szCs w:val="13"/>
                <w:lang w:val="en-US"/>
              </w:rPr>
              <w:t>±(0.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703D1F">
              <w:rPr>
                <w:rFonts w:ascii="Arial" w:hAnsi="Arial" w:cs="Arial"/>
                <w:sz w:val="13"/>
                <w:szCs w:val="13"/>
                <w:lang w:val="en-US"/>
              </w:rPr>
              <w:t>%+3)</w:t>
            </w:r>
          </w:p>
        </w:tc>
        <w:tc>
          <w:tcPr>
            <w:tcW w:w="867" w:type="dxa"/>
            <w:vMerge w:val="restart"/>
            <w:vAlign w:val="center"/>
          </w:tcPr>
          <w:p w:rsidR="00856184" w:rsidRPr="00703D1F" w:rsidRDefault="00703D1F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199.99МΩ</w:t>
            </w:r>
          </w:p>
        </w:tc>
      </w:tr>
      <w:tr w:rsidR="00703D1F" w:rsidRPr="00703D1F" w:rsidTr="00E7644D">
        <w:tc>
          <w:tcPr>
            <w:tcW w:w="1233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030" w:type="dxa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1.9999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11" w:type="dxa"/>
          </w:tcPr>
          <w:p w:rsidR="00703D1F" w:rsidRPr="00856184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0.0001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09" w:type="dxa"/>
            <w:vMerge w:val="restart"/>
            <w:vAlign w:val="center"/>
          </w:tcPr>
          <w:p w:rsidR="00703D1F" w:rsidRPr="00703D1F" w:rsidRDefault="00703D1F" w:rsidP="00703D1F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20529">
              <w:rPr>
                <w:rFonts w:ascii="Arial" w:hAnsi="Arial" w:cs="Arial"/>
                <w:sz w:val="13"/>
                <w:szCs w:val="13"/>
              </w:rPr>
              <w:t>±(0.</w:t>
            </w:r>
            <w:r>
              <w:rPr>
                <w:rFonts w:ascii="Arial" w:hAnsi="Arial" w:cs="Arial"/>
                <w:sz w:val="13"/>
                <w:szCs w:val="13"/>
              </w:rPr>
              <w:t>2</w:t>
            </w:r>
            <w:r w:rsidRPr="00520529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867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03D1F" w:rsidRPr="00703D1F" w:rsidTr="00E7644D">
        <w:tc>
          <w:tcPr>
            <w:tcW w:w="1233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030" w:type="dxa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19.999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11" w:type="dxa"/>
          </w:tcPr>
          <w:p w:rsidR="00703D1F" w:rsidRPr="00856184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09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03D1F" w:rsidRPr="00703D1F" w:rsidTr="00E7644D">
        <w:tc>
          <w:tcPr>
            <w:tcW w:w="1233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030" w:type="dxa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199.99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11" w:type="dxa"/>
          </w:tcPr>
          <w:p w:rsidR="00703D1F" w:rsidRPr="00856184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>
              <w:rPr>
                <w:rFonts w:ascii="Arial" w:hAnsi="Arial" w:cs="Arial"/>
                <w:sz w:val="14"/>
                <w:szCs w:val="14"/>
              </w:rPr>
              <w:t>к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09" w:type="dxa"/>
            <w:vMerge/>
            <w:vAlign w:val="center"/>
          </w:tcPr>
          <w:p w:rsidR="00703D1F" w:rsidRPr="00703D1F" w:rsidRDefault="00703D1F" w:rsidP="00703D1F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03D1F" w:rsidRPr="00703D1F" w:rsidTr="00E7644D">
        <w:tc>
          <w:tcPr>
            <w:tcW w:w="1233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030" w:type="dxa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1.9999</w:t>
            </w:r>
            <w:r>
              <w:rPr>
                <w:rFonts w:ascii="Arial" w:hAnsi="Arial" w:cs="Arial"/>
                <w:sz w:val="14"/>
                <w:szCs w:val="14"/>
              </w:rPr>
              <w:t>М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11" w:type="dxa"/>
          </w:tcPr>
          <w:p w:rsidR="00703D1F" w:rsidRPr="00856184" w:rsidRDefault="00703D1F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0.0001</w:t>
            </w:r>
            <w:r>
              <w:rPr>
                <w:rFonts w:ascii="Arial" w:hAnsi="Arial" w:cs="Arial"/>
                <w:sz w:val="14"/>
                <w:szCs w:val="14"/>
              </w:rPr>
              <w:t>М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09" w:type="dxa"/>
            <w:vMerge w:val="restart"/>
            <w:vAlign w:val="center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</w:rPr>
              <w:t>±(1</w:t>
            </w:r>
            <w:r w:rsidRPr="00520529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0</w:t>
            </w:r>
            <w:r w:rsidRPr="00520529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867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03D1F" w:rsidRPr="00703D1F" w:rsidTr="00E7644D">
        <w:tc>
          <w:tcPr>
            <w:tcW w:w="1233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030" w:type="dxa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19.999</w:t>
            </w:r>
            <w:r>
              <w:rPr>
                <w:rFonts w:ascii="Arial" w:hAnsi="Arial" w:cs="Arial"/>
                <w:sz w:val="14"/>
                <w:szCs w:val="14"/>
              </w:rPr>
              <w:t>М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11" w:type="dxa"/>
          </w:tcPr>
          <w:p w:rsidR="00703D1F" w:rsidRPr="00856184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>
              <w:rPr>
                <w:rFonts w:ascii="Arial" w:hAnsi="Arial" w:cs="Arial"/>
                <w:sz w:val="14"/>
                <w:szCs w:val="14"/>
              </w:rPr>
              <w:t>М</w:t>
            </w:r>
            <w:r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09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vMerge/>
            <w:vAlign w:val="center"/>
          </w:tcPr>
          <w:p w:rsidR="00703D1F" w:rsidRPr="00703D1F" w:rsidRDefault="00703D1F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56184" w:rsidRPr="00703D1F" w:rsidTr="00E7644D">
        <w:tc>
          <w:tcPr>
            <w:tcW w:w="1233" w:type="dxa"/>
            <w:vMerge/>
            <w:vAlign w:val="center"/>
          </w:tcPr>
          <w:p w:rsidR="00856184" w:rsidRPr="00703D1F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030" w:type="dxa"/>
          </w:tcPr>
          <w:p w:rsidR="00856184" w:rsidRPr="00703D1F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199.99</w:t>
            </w:r>
            <w:r w:rsidR="00C32A0B">
              <w:rPr>
                <w:rFonts w:ascii="Arial" w:hAnsi="Arial" w:cs="Arial"/>
                <w:sz w:val="14"/>
                <w:szCs w:val="14"/>
              </w:rPr>
              <w:t>М</w:t>
            </w:r>
            <w:r w:rsidR="00C32A0B"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11" w:type="dxa"/>
          </w:tcPr>
          <w:p w:rsidR="00856184" w:rsidRPr="00856184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 w:rsidR="00C32A0B">
              <w:rPr>
                <w:rFonts w:ascii="Arial" w:hAnsi="Arial" w:cs="Arial"/>
                <w:sz w:val="14"/>
                <w:szCs w:val="14"/>
              </w:rPr>
              <w:t>М</w:t>
            </w:r>
            <w:r w:rsidR="00C32A0B" w:rsidRPr="00703D1F">
              <w:rPr>
                <w:rFonts w:ascii="Arial" w:hAnsi="Arial" w:cs="Arial"/>
                <w:sz w:val="14"/>
                <w:szCs w:val="14"/>
                <w:lang w:val="en-US"/>
              </w:rPr>
              <w:t>Ω</w:t>
            </w:r>
          </w:p>
        </w:tc>
        <w:tc>
          <w:tcPr>
            <w:tcW w:w="909" w:type="dxa"/>
            <w:vAlign w:val="center"/>
          </w:tcPr>
          <w:p w:rsidR="00856184" w:rsidRPr="00703D1F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</w:rPr>
              <w:t>±(5</w:t>
            </w:r>
            <w:r w:rsidRPr="00520529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0%+5</w:t>
            </w:r>
            <w:r w:rsidRPr="00520529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867" w:type="dxa"/>
            <w:vMerge/>
            <w:vAlign w:val="center"/>
          </w:tcPr>
          <w:p w:rsidR="00856184" w:rsidRPr="00703D1F" w:rsidRDefault="00856184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856184" w:rsidTr="00E7644D">
        <w:tc>
          <w:tcPr>
            <w:tcW w:w="1233" w:type="dxa"/>
            <w:vMerge w:val="restart"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0529">
              <w:rPr>
                <w:rFonts w:ascii="Arial" w:hAnsi="Arial" w:cs="Arial"/>
                <w:sz w:val="14"/>
                <w:szCs w:val="14"/>
              </w:rPr>
              <w:t>Емкость</w:t>
            </w:r>
          </w:p>
        </w:tc>
        <w:tc>
          <w:tcPr>
            <w:tcW w:w="1030" w:type="dxa"/>
          </w:tcPr>
          <w:p w:rsidR="00856184" w:rsidRPr="00C32A0B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9.999</w:t>
            </w:r>
            <w:r w:rsidR="00C32A0B">
              <w:rPr>
                <w:rFonts w:ascii="Arial" w:hAnsi="Arial" w:cs="Arial"/>
                <w:sz w:val="14"/>
                <w:szCs w:val="14"/>
              </w:rPr>
              <w:t>нФ</w:t>
            </w:r>
          </w:p>
        </w:tc>
        <w:tc>
          <w:tcPr>
            <w:tcW w:w="911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 w:rsidR="00C32A0B">
              <w:rPr>
                <w:rFonts w:ascii="Arial" w:hAnsi="Arial" w:cs="Arial"/>
                <w:sz w:val="14"/>
                <w:szCs w:val="14"/>
              </w:rPr>
              <w:t>нФ</w:t>
            </w:r>
          </w:p>
        </w:tc>
        <w:tc>
          <w:tcPr>
            <w:tcW w:w="909" w:type="dxa"/>
            <w:vAlign w:val="center"/>
          </w:tcPr>
          <w:p w:rsidR="00856184" w:rsidRPr="00520529" w:rsidRDefault="00703D1F" w:rsidP="00703D1F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</w:rPr>
              <w:t>±(5</w:t>
            </w:r>
            <w:r w:rsidRPr="00520529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0%+20</w:t>
            </w:r>
            <w:r w:rsidRPr="00520529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867" w:type="dxa"/>
            <w:vMerge w:val="restart"/>
            <w:vAlign w:val="center"/>
          </w:tcPr>
          <w:p w:rsidR="00856184" w:rsidRPr="00471D6B" w:rsidRDefault="00703D1F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9.999</w:t>
            </w:r>
            <w:r w:rsidR="00471D6B">
              <w:rPr>
                <w:rFonts w:ascii="Arial" w:hAnsi="Arial" w:cs="Arial"/>
                <w:sz w:val="14"/>
                <w:szCs w:val="14"/>
              </w:rPr>
              <w:t>мФ</w:t>
            </w:r>
          </w:p>
        </w:tc>
      </w:tr>
      <w:tr w:rsidR="00856184" w:rsidTr="00E7644D">
        <w:tc>
          <w:tcPr>
            <w:tcW w:w="1233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99.99</w:t>
            </w:r>
            <w:r w:rsidR="00C32A0B">
              <w:rPr>
                <w:rFonts w:ascii="Arial" w:hAnsi="Arial" w:cs="Arial"/>
                <w:sz w:val="14"/>
                <w:szCs w:val="14"/>
              </w:rPr>
              <w:t>нФ</w:t>
            </w:r>
          </w:p>
        </w:tc>
        <w:tc>
          <w:tcPr>
            <w:tcW w:w="911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 w:rsidR="00C32A0B">
              <w:rPr>
                <w:rFonts w:ascii="Arial" w:hAnsi="Arial" w:cs="Arial"/>
                <w:sz w:val="14"/>
                <w:szCs w:val="14"/>
              </w:rPr>
              <w:t>нФ</w:t>
            </w:r>
          </w:p>
        </w:tc>
        <w:tc>
          <w:tcPr>
            <w:tcW w:w="909" w:type="dxa"/>
            <w:vMerge w:val="restart"/>
            <w:vAlign w:val="center"/>
          </w:tcPr>
          <w:p w:rsidR="00856184" w:rsidRPr="00520529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</w:rPr>
              <w:t>±(2</w:t>
            </w:r>
            <w:r w:rsidRPr="00520529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0%+5</w:t>
            </w:r>
            <w:r w:rsidRPr="00520529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867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184" w:rsidTr="00E7644D">
        <w:tc>
          <w:tcPr>
            <w:tcW w:w="1233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999.9</w:t>
            </w:r>
            <w:r w:rsidR="00C32A0B">
              <w:rPr>
                <w:rFonts w:ascii="Arial" w:hAnsi="Arial" w:cs="Arial"/>
                <w:sz w:val="14"/>
                <w:szCs w:val="14"/>
              </w:rPr>
              <w:t>нФ</w:t>
            </w:r>
          </w:p>
        </w:tc>
        <w:tc>
          <w:tcPr>
            <w:tcW w:w="911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0.1</w:t>
            </w:r>
            <w:r w:rsidR="00C32A0B">
              <w:rPr>
                <w:rFonts w:ascii="Arial" w:hAnsi="Arial" w:cs="Arial"/>
                <w:sz w:val="14"/>
                <w:szCs w:val="14"/>
              </w:rPr>
              <w:t>нФ</w:t>
            </w:r>
          </w:p>
        </w:tc>
        <w:tc>
          <w:tcPr>
            <w:tcW w:w="909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184" w:rsidTr="00E7644D">
        <w:tc>
          <w:tcPr>
            <w:tcW w:w="1233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856184" w:rsidRPr="00C32A0B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9.999</w:t>
            </w:r>
            <w:r w:rsidR="00C32A0B">
              <w:rPr>
                <w:rFonts w:ascii="Arial" w:hAnsi="Arial" w:cs="Arial"/>
                <w:sz w:val="14"/>
                <w:szCs w:val="14"/>
                <w:lang w:val="en-US"/>
              </w:rPr>
              <w:t>µ</w:t>
            </w:r>
            <w:r w:rsidR="00C32A0B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911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 w:rsidR="00C32A0B">
              <w:rPr>
                <w:rFonts w:ascii="Arial" w:hAnsi="Arial" w:cs="Arial"/>
                <w:sz w:val="14"/>
                <w:szCs w:val="14"/>
                <w:lang w:val="en-US"/>
              </w:rPr>
              <w:t>µ</w:t>
            </w:r>
            <w:r w:rsidR="00C32A0B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909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184" w:rsidTr="00E7644D">
        <w:tc>
          <w:tcPr>
            <w:tcW w:w="1233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99.99</w:t>
            </w:r>
            <w:r w:rsidR="00C32A0B">
              <w:rPr>
                <w:rFonts w:ascii="Arial" w:hAnsi="Arial" w:cs="Arial"/>
                <w:sz w:val="14"/>
                <w:szCs w:val="14"/>
                <w:lang w:val="en-US"/>
              </w:rPr>
              <w:t>µ</w:t>
            </w:r>
            <w:r w:rsidR="00C32A0B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911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 w:rsidR="00C32A0B">
              <w:rPr>
                <w:rFonts w:ascii="Arial" w:hAnsi="Arial" w:cs="Arial"/>
                <w:sz w:val="14"/>
                <w:szCs w:val="14"/>
                <w:lang w:val="en-US"/>
              </w:rPr>
              <w:t>µ</w:t>
            </w:r>
            <w:r w:rsidR="00C32A0B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909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184" w:rsidTr="00E7644D">
        <w:tc>
          <w:tcPr>
            <w:tcW w:w="1233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999.9</w:t>
            </w:r>
            <w:r w:rsidR="00C32A0B">
              <w:rPr>
                <w:rFonts w:ascii="Arial" w:hAnsi="Arial" w:cs="Arial"/>
                <w:sz w:val="14"/>
                <w:szCs w:val="14"/>
                <w:lang w:val="en-US"/>
              </w:rPr>
              <w:t>µ</w:t>
            </w:r>
            <w:r w:rsidR="00C32A0B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911" w:type="dxa"/>
          </w:tcPr>
          <w:p w:rsidR="00856184" w:rsidRPr="00856184" w:rsidRDefault="00856184" w:rsidP="00C32A0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0.1</w:t>
            </w:r>
            <w:r w:rsidR="00C32A0B">
              <w:rPr>
                <w:rFonts w:ascii="Arial" w:hAnsi="Arial" w:cs="Arial"/>
                <w:sz w:val="14"/>
                <w:szCs w:val="14"/>
                <w:lang w:val="en-US"/>
              </w:rPr>
              <w:t>µ</w:t>
            </w:r>
            <w:r w:rsidR="00C32A0B">
              <w:rPr>
                <w:rFonts w:ascii="Arial" w:hAnsi="Arial" w:cs="Arial"/>
                <w:sz w:val="14"/>
                <w:szCs w:val="14"/>
              </w:rPr>
              <w:t>Ф</w:t>
            </w:r>
          </w:p>
        </w:tc>
        <w:tc>
          <w:tcPr>
            <w:tcW w:w="909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7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184" w:rsidTr="00E7644D">
        <w:tc>
          <w:tcPr>
            <w:tcW w:w="1233" w:type="dxa"/>
            <w:vMerge/>
          </w:tcPr>
          <w:p w:rsidR="00856184" w:rsidRPr="00520529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0" w:type="dxa"/>
          </w:tcPr>
          <w:p w:rsidR="00856184" w:rsidRPr="00C32A0B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9.999</w:t>
            </w:r>
            <w:r w:rsidR="00C32A0B">
              <w:rPr>
                <w:rFonts w:ascii="Arial" w:hAnsi="Arial" w:cs="Arial"/>
                <w:sz w:val="14"/>
                <w:szCs w:val="14"/>
              </w:rPr>
              <w:t>мФ</w:t>
            </w:r>
          </w:p>
        </w:tc>
        <w:tc>
          <w:tcPr>
            <w:tcW w:w="911" w:type="dxa"/>
          </w:tcPr>
          <w:p w:rsidR="00856184" w:rsidRPr="00C32A0B" w:rsidRDefault="00856184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 w:rsidR="00C32A0B">
              <w:rPr>
                <w:rFonts w:ascii="Arial" w:hAnsi="Arial" w:cs="Arial"/>
                <w:sz w:val="14"/>
                <w:szCs w:val="14"/>
              </w:rPr>
              <w:t>мФ</w:t>
            </w:r>
          </w:p>
        </w:tc>
        <w:tc>
          <w:tcPr>
            <w:tcW w:w="909" w:type="dxa"/>
            <w:vAlign w:val="center"/>
          </w:tcPr>
          <w:p w:rsidR="00856184" w:rsidRPr="00520529" w:rsidRDefault="00703D1F" w:rsidP="00520529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3"/>
                <w:szCs w:val="13"/>
              </w:rPr>
              <w:t>±(5</w:t>
            </w:r>
            <w:r w:rsidRPr="00520529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0%+5</w:t>
            </w:r>
            <w:r w:rsidRPr="00520529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867" w:type="dxa"/>
            <w:vMerge/>
            <w:vAlign w:val="center"/>
          </w:tcPr>
          <w:p w:rsidR="00856184" w:rsidRPr="00520529" w:rsidRDefault="00856184" w:rsidP="00520529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1D6B" w:rsidTr="00E7644D">
        <w:tc>
          <w:tcPr>
            <w:tcW w:w="1233" w:type="dxa"/>
            <w:vMerge w:val="restart"/>
            <w:vAlign w:val="center"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</w:t>
            </w:r>
          </w:p>
        </w:tc>
        <w:tc>
          <w:tcPr>
            <w:tcW w:w="1030" w:type="dxa"/>
          </w:tcPr>
          <w:p w:rsidR="00471D6B" w:rsidRPr="00C32A0B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99.99</w:t>
            </w:r>
            <w:r>
              <w:rPr>
                <w:rFonts w:ascii="Arial" w:hAnsi="Arial" w:cs="Arial"/>
                <w:sz w:val="14"/>
                <w:szCs w:val="14"/>
              </w:rPr>
              <w:t>Гц</w:t>
            </w:r>
          </w:p>
        </w:tc>
        <w:tc>
          <w:tcPr>
            <w:tcW w:w="911" w:type="dxa"/>
          </w:tcPr>
          <w:p w:rsidR="00471D6B" w:rsidRPr="00856184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>
              <w:rPr>
                <w:rFonts w:ascii="Arial" w:hAnsi="Arial" w:cs="Arial"/>
                <w:sz w:val="14"/>
                <w:szCs w:val="14"/>
              </w:rPr>
              <w:t>Гц</w:t>
            </w:r>
          </w:p>
        </w:tc>
        <w:tc>
          <w:tcPr>
            <w:tcW w:w="909" w:type="dxa"/>
            <w:vMerge w:val="restart"/>
            <w:vAlign w:val="center"/>
          </w:tcPr>
          <w:p w:rsidR="00471D6B" w:rsidRPr="00703D1F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520529">
              <w:rPr>
                <w:rFonts w:ascii="Arial" w:hAnsi="Arial" w:cs="Arial"/>
                <w:sz w:val="13"/>
                <w:szCs w:val="13"/>
              </w:rPr>
              <w:t>±(0.</w:t>
            </w:r>
            <w:r>
              <w:rPr>
                <w:rFonts w:ascii="Arial" w:hAnsi="Arial" w:cs="Arial"/>
                <w:sz w:val="13"/>
                <w:szCs w:val="13"/>
              </w:rPr>
              <w:t>1%+2</w:t>
            </w:r>
            <w:r w:rsidRPr="00520529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867" w:type="dxa"/>
            <w:vMerge w:val="restart"/>
            <w:vAlign w:val="center"/>
          </w:tcPr>
          <w:p w:rsidR="00471D6B" w:rsidRPr="00471D6B" w:rsidRDefault="00471D6B" w:rsidP="00471D6B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1D6B">
              <w:rPr>
                <w:rFonts w:ascii="Arial" w:hAnsi="Arial" w:cs="Arial"/>
                <w:sz w:val="14"/>
                <w:szCs w:val="14"/>
              </w:rPr>
              <w:t>9.999МГц</w:t>
            </w:r>
          </w:p>
        </w:tc>
      </w:tr>
      <w:tr w:rsidR="00471D6B" w:rsidTr="00E7644D">
        <w:tc>
          <w:tcPr>
            <w:tcW w:w="1233" w:type="dxa"/>
            <w:vMerge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</w:tcPr>
          <w:p w:rsidR="00471D6B" w:rsidRPr="00856184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999.9</w:t>
            </w:r>
            <w:r>
              <w:rPr>
                <w:rFonts w:ascii="Arial" w:hAnsi="Arial" w:cs="Arial"/>
                <w:sz w:val="14"/>
                <w:szCs w:val="14"/>
              </w:rPr>
              <w:t>Гц</w:t>
            </w:r>
          </w:p>
        </w:tc>
        <w:tc>
          <w:tcPr>
            <w:tcW w:w="911" w:type="dxa"/>
          </w:tcPr>
          <w:p w:rsidR="00471D6B" w:rsidRPr="00856184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0.1</w:t>
            </w:r>
            <w:r>
              <w:rPr>
                <w:rFonts w:ascii="Arial" w:hAnsi="Arial" w:cs="Arial"/>
                <w:sz w:val="14"/>
                <w:szCs w:val="14"/>
              </w:rPr>
              <w:t>Гц</w:t>
            </w:r>
          </w:p>
        </w:tc>
        <w:tc>
          <w:tcPr>
            <w:tcW w:w="909" w:type="dxa"/>
            <w:vMerge/>
            <w:vAlign w:val="center"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471D6B" w:rsidRDefault="00471D6B" w:rsidP="00471D6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D6B" w:rsidTr="00E7644D">
        <w:tc>
          <w:tcPr>
            <w:tcW w:w="1233" w:type="dxa"/>
            <w:vMerge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</w:tcPr>
          <w:p w:rsidR="00471D6B" w:rsidRPr="00C32A0B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9.999</w:t>
            </w:r>
            <w:r>
              <w:rPr>
                <w:rFonts w:ascii="Arial" w:hAnsi="Arial" w:cs="Arial"/>
                <w:sz w:val="14"/>
                <w:szCs w:val="14"/>
              </w:rPr>
              <w:t>кГц</w:t>
            </w:r>
          </w:p>
        </w:tc>
        <w:tc>
          <w:tcPr>
            <w:tcW w:w="911" w:type="dxa"/>
          </w:tcPr>
          <w:p w:rsidR="00471D6B" w:rsidRPr="00856184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>
              <w:rPr>
                <w:rFonts w:ascii="Arial" w:hAnsi="Arial" w:cs="Arial"/>
                <w:sz w:val="14"/>
                <w:szCs w:val="14"/>
              </w:rPr>
              <w:t>кГц</w:t>
            </w:r>
          </w:p>
        </w:tc>
        <w:tc>
          <w:tcPr>
            <w:tcW w:w="909" w:type="dxa"/>
            <w:vMerge/>
            <w:vAlign w:val="center"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471D6B" w:rsidRDefault="00471D6B" w:rsidP="00471D6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D6B" w:rsidTr="00E7644D">
        <w:tc>
          <w:tcPr>
            <w:tcW w:w="1233" w:type="dxa"/>
            <w:vMerge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</w:tcPr>
          <w:p w:rsidR="00471D6B" w:rsidRPr="00856184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99.99</w:t>
            </w:r>
            <w:r>
              <w:rPr>
                <w:rFonts w:ascii="Arial" w:hAnsi="Arial" w:cs="Arial"/>
                <w:sz w:val="14"/>
                <w:szCs w:val="14"/>
              </w:rPr>
              <w:t>кГц</w:t>
            </w:r>
          </w:p>
        </w:tc>
        <w:tc>
          <w:tcPr>
            <w:tcW w:w="911" w:type="dxa"/>
          </w:tcPr>
          <w:p w:rsidR="00471D6B" w:rsidRPr="00856184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0.01</w:t>
            </w:r>
            <w:r>
              <w:rPr>
                <w:rFonts w:ascii="Arial" w:hAnsi="Arial" w:cs="Arial"/>
                <w:sz w:val="14"/>
                <w:szCs w:val="14"/>
              </w:rPr>
              <w:t>кГц</w:t>
            </w:r>
          </w:p>
        </w:tc>
        <w:tc>
          <w:tcPr>
            <w:tcW w:w="909" w:type="dxa"/>
            <w:vMerge/>
            <w:vAlign w:val="center"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471D6B" w:rsidRDefault="00471D6B" w:rsidP="00471D6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D6B" w:rsidTr="00E7644D">
        <w:tc>
          <w:tcPr>
            <w:tcW w:w="1233" w:type="dxa"/>
            <w:vMerge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</w:tcPr>
          <w:p w:rsidR="00471D6B" w:rsidRPr="00856184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999.9</w:t>
            </w:r>
            <w:r>
              <w:rPr>
                <w:rFonts w:ascii="Arial" w:hAnsi="Arial" w:cs="Arial"/>
                <w:sz w:val="14"/>
                <w:szCs w:val="14"/>
              </w:rPr>
              <w:t>кГц</w:t>
            </w:r>
          </w:p>
        </w:tc>
        <w:tc>
          <w:tcPr>
            <w:tcW w:w="911" w:type="dxa"/>
          </w:tcPr>
          <w:p w:rsidR="00471D6B" w:rsidRPr="00856184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0.1</w:t>
            </w:r>
            <w:r>
              <w:rPr>
                <w:rFonts w:ascii="Arial" w:hAnsi="Arial" w:cs="Arial"/>
                <w:sz w:val="14"/>
                <w:szCs w:val="14"/>
              </w:rPr>
              <w:t>кГц</w:t>
            </w:r>
          </w:p>
        </w:tc>
        <w:tc>
          <w:tcPr>
            <w:tcW w:w="909" w:type="dxa"/>
            <w:vMerge/>
            <w:vAlign w:val="center"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  <w:vAlign w:val="center"/>
          </w:tcPr>
          <w:p w:rsidR="00471D6B" w:rsidRDefault="00471D6B" w:rsidP="00471D6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D6B" w:rsidTr="00E7644D">
        <w:tc>
          <w:tcPr>
            <w:tcW w:w="1233" w:type="dxa"/>
            <w:vMerge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</w:tcPr>
          <w:p w:rsidR="00471D6B" w:rsidRPr="00C32A0B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56184">
              <w:rPr>
                <w:rFonts w:ascii="Arial" w:hAnsi="Arial" w:cs="Arial"/>
                <w:sz w:val="14"/>
                <w:szCs w:val="14"/>
                <w:lang w:val="en-US"/>
              </w:rPr>
              <w:t>9.999</w:t>
            </w:r>
            <w:r>
              <w:rPr>
                <w:rFonts w:ascii="Arial" w:hAnsi="Arial" w:cs="Arial"/>
                <w:sz w:val="14"/>
                <w:szCs w:val="14"/>
              </w:rPr>
              <w:t>МГц</w:t>
            </w:r>
          </w:p>
        </w:tc>
        <w:tc>
          <w:tcPr>
            <w:tcW w:w="911" w:type="dxa"/>
          </w:tcPr>
          <w:p w:rsidR="00471D6B" w:rsidRPr="00C32A0B" w:rsidRDefault="00471D6B" w:rsidP="00471D6B">
            <w:pPr>
              <w:pStyle w:val="a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0.001</w:t>
            </w:r>
            <w:r>
              <w:rPr>
                <w:rFonts w:ascii="Arial" w:hAnsi="Arial" w:cs="Arial"/>
                <w:sz w:val="14"/>
                <w:szCs w:val="14"/>
              </w:rPr>
              <w:t>МГц</w:t>
            </w:r>
          </w:p>
        </w:tc>
        <w:tc>
          <w:tcPr>
            <w:tcW w:w="909" w:type="dxa"/>
            <w:vMerge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1D6B" w:rsidTr="00E7644D">
        <w:tc>
          <w:tcPr>
            <w:tcW w:w="1233" w:type="dxa"/>
            <w:vAlign w:val="center"/>
          </w:tcPr>
          <w:p w:rsidR="00471D6B" w:rsidRPr="00914A59" w:rsidRDefault="00705F20" w:rsidP="00471D6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Скважность</w:t>
            </w:r>
          </w:p>
        </w:tc>
        <w:tc>
          <w:tcPr>
            <w:tcW w:w="1030" w:type="dxa"/>
          </w:tcPr>
          <w:p w:rsidR="00471D6B" w:rsidRPr="00E7644D" w:rsidRDefault="00E7644D" w:rsidP="00E7644D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44D">
              <w:rPr>
                <w:rFonts w:ascii="Arial" w:hAnsi="Arial" w:cs="Arial"/>
                <w:sz w:val="14"/>
                <w:szCs w:val="14"/>
              </w:rPr>
              <w:t>1%~99%</w:t>
            </w:r>
          </w:p>
        </w:tc>
        <w:tc>
          <w:tcPr>
            <w:tcW w:w="911" w:type="dxa"/>
          </w:tcPr>
          <w:p w:rsidR="00471D6B" w:rsidRPr="00E7644D" w:rsidRDefault="00E7644D" w:rsidP="00E7644D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44D">
              <w:rPr>
                <w:rFonts w:ascii="Arial" w:hAnsi="Arial" w:cs="Arial"/>
                <w:sz w:val="14"/>
                <w:szCs w:val="14"/>
              </w:rPr>
              <w:t>0.1%</w:t>
            </w:r>
          </w:p>
        </w:tc>
        <w:tc>
          <w:tcPr>
            <w:tcW w:w="909" w:type="dxa"/>
          </w:tcPr>
          <w:p w:rsidR="00471D6B" w:rsidRPr="00E7644D" w:rsidRDefault="00E7644D" w:rsidP="00E7644D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44D">
              <w:rPr>
                <w:rFonts w:ascii="Arial" w:hAnsi="Arial" w:cs="Arial"/>
                <w:sz w:val="14"/>
                <w:szCs w:val="14"/>
              </w:rPr>
              <w:t>±(0.1%+2)</w:t>
            </w:r>
          </w:p>
        </w:tc>
        <w:tc>
          <w:tcPr>
            <w:tcW w:w="867" w:type="dxa"/>
          </w:tcPr>
          <w:p w:rsidR="00471D6B" w:rsidRDefault="00471D6B" w:rsidP="00471D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44D" w:rsidTr="00E7644D">
        <w:tc>
          <w:tcPr>
            <w:tcW w:w="1233" w:type="dxa"/>
            <w:vAlign w:val="center"/>
          </w:tcPr>
          <w:p w:rsidR="00E7644D" w:rsidRPr="00914A59" w:rsidRDefault="00E7644D" w:rsidP="00E7644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lastRenderedPageBreak/>
              <w:t>Проверка диодов</w:t>
            </w:r>
          </w:p>
        </w:tc>
        <w:tc>
          <w:tcPr>
            <w:tcW w:w="3717" w:type="dxa"/>
            <w:gridSpan w:val="4"/>
            <w:vAlign w:val="center"/>
          </w:tcPr>
          <w:p w:rsidR="00E7644D" w:rsidRPr="00914A59" w:rsidRDefault="00E7644D" w:rsidP="00E7644D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E7644D" w:rsidTr="00E7644D">
        <w:tc>
          <w:tcPr>
            <w:tcW w:w="1233" w:type="dxa"/>
            <w:vAlign w:val="center"/>
          </w:tcPr>
          <w:p w:rsidR="00E7644D" w:rsidRPr="00914A59" w:rsidRDefault="00E7644D" w:rsidP="00E7644D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Целостность цепи</w:t>
            </w:r>
          </w:p>
        </w:tc>
        <w:tc>
          <w:tcPr>
            <w:tcW w:w="3717" w:type="dxa"/>
            <w:gridSpan w:val="4"/>
            <w:vAlign w:val="center"/>
          </w:tcPr>
          <w:p w:rsidR="00E7644D" w:rsidRPr="00914A59" w:rsidRDefault="00E7644D" w:rsidP="00E7644D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E7644D" w:rsidTr="00E7644D">
        <w:tc>
          <w:tcPr>
            <w:tcW w:w="1233" w:type="dxa"/>
            <w:vAlign w:val="center"/>
          </w:tcPr>
          <w:p w:rsidR="00E7644D" w:rsidRPr="00914A59" w:rsidRDefault="00E7644D" w:rsidP="00E7644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</w:p>
        </w:tc>
        <w:tc>
          <w:tcPr>
            <w:tcW w:w="3717" w:type="dxa"/>
            <w:gridSpan w:val="4"/>
            <w:vAlign w:val="center"/>
          </w:tcPr>
          <w:p w:rsidR="00E7644D" w:rsidRPr="006E1498" w:rsidRDefault="00E7644D" w:rsidP="00E7644D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672132">
              <w:rPr>
                <w:rFonts w:ascii="Arial" w:hAnsi="Arial" w:cs="Arial"/>
                <w:sz w:val="13"/>
                <w:szCs w:val="13"/>
              </w:rPr>
              <w:t xml:space="preserve">Бесконтактное </w:t>
            </w:r>
            <w:r>
              <w:rPr>
                <w:rFonts w:ascii="Arial" w:hAnsi="Arial" w:cs="Arial"/>
                <w:sz w:val="13"/>
                <w:szCs w:val="13"/>
              </w:rPr>
              <w:t>измерение значений напряжения</w:t>
            </w:r>
            <w:r w:rsidRPr="00672132">
              <w:rPr>
                <w:rFonts w:ascii="Arial" w:hAnsi="Arial" w:cs="Arial"/>
                <w:sz w:val="13"/>
                <w:szCs w:val="13"/>
              </w:rPr>
              <w:t>)</w:t>
            </w:r>
          </w:p>
        </w:tc>
      </w:tr>
      <w:tr w:rsidR="00E7644D" w:rsidTr="00E7644D">
        <w:tc>
          <w:tcPr>
            <w:tcW w:w="1233" w:type="dxa"/>
            <w:vMerge w:val="restart"/>
            <w:vAlign w:val="center"/>
          </w:tcPr>
          <w:p w:rsidR="00E7644D" w:rsidRPr="00185441" w:rsidRDefault="00E7644D" w:rsidP="00E7644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1030" w:type="dxa"/>
            <w:vAlign w:val="center"/>
          </w:tcPr>
          <w:p w:rsidR="00E7644D" w:rsidRPr="00E7644D" w:rsidRDefault="00E7644D" w:rsidP="00E7644D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644D">
              <w:rPr>
                <w:rFonts w:ascii="Arial" w:hAnsi="Arial" w:cs="Arial"/>
                <w:sz w:val="12"/>
                <w:szCs w:val="12"/>
              </w:rPr>
              <w:t>(-20~1000)</w:t>
            </w:r>
            <w:r w:rsidRPr="00E7644D">
              <w:rPr>
                <w:rFonts w:ascii="Times New Roman" w:hAnsi="Times New Roman" w:cs="Times New Roman"/>
                <w:sz w:val="12"/>
                <w:szCs w:val="12"/>
              </w:rPr>
              <w:t>℃</w:t>
            </w:r>
          </w:p>
        </w:tc>
        <w:tc>
          <w:tcPr>
            <w:tcW w:w="911" w:type="dxa"/>
            <w:vAlign w:val="center"/>
          </w:tcPr>
          <w:p w:rsidR="00E7644D" w:rsidRPr="00342AD5" w:rsidRDefault="00E7644D" w:rsidP="00E7644D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℃</w:t>
            </w:r>
          </w:p>
        </w:tc>
        <w:tc>
          <w:tcPr>
            <w:tcW w:w="909" w:type="dxa"/>
            <w:vMerge w:val="restart"/>
            <w:vAlign w:val="center"/>
          </w:tcPr>
          <w:p w:rsidR="00E7644D" w:rsidRPr="00E7644D" w:rsidRDefault="00E7644D" w:rsidP="00E7644D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7644D">
              <w:rPr>
                <w:rFonts w:ascii="Arial" w:hAnsi="Arial" w:cs="Arial"/>
                <w:sz w:val="14"/>
                <w:szCs w:val="14"/>
              </w:rPr>
              <w:t>±(2.5%+5)</w:t>
            </w:r>
          </w:p>
        </w:tc>
        <w:tc>
          <w:tcPr>
            <w:tcW w:w="867" w:type="dxa"/>
            <w:vAlign w:val="center"/>
          </w:tcPr>
          <w:p w:rsidR="00E7644D" w:rsidRPr="00342AD5" w:rsidRDefault="00E7644D" w:rsidP="00E7644D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1000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℃</w:t>
            </w:r>
          </w:p>
        </w:tc>
      </w:tr>
      <w:tr w:rsidR="00E7644D" w:rsidTr="00E7644D">
        <w:tc>
          <w:tcPr>
            <w:tcW w:w="1233" w:type="dxa"/>
            <w:vMerge/>
            <w:vAlign w:val="center"/>
          </w:tcPr>
          <w:p w:rsidR="00E7644D" w:rsidRDefault="00E7644D" w:rsidP="00E7644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vAlign w:val="center"/>
          </w:tcPr>
          <w:p w:rsidR="00E7644D" w:rsidRPr="00E7644D" w:rsidRDefault="00E7644D" w:rsidP="00E7644D">
            <w:pPr>
              <w:pStyle w:val="a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644D">
              <w:rPr>
                <w:rFonts w:ascii="Arial" w:hAnsi="Arial" w:cs="Arial"/>
                <w:sz w:val="12"/>
                <w:szCs w:val="12"/>
              </w:rPr>
              <w:t>(-4~1832)</w:t>
            </w:r>
            <w:r w:rsidRPr="00E7644D">
              <w:rPr>
                <w:rFonts w:ascii="Times New Roman" w:hAnsi="Times New Roman" w:cs="Times New Roman"/>
                <w:sz w:val="12"/>
                <w:szCs w:val="12"/>
              </w:rPr>
              <w:t>℉</w:t>
            </w:r>
          </w:p>
        </w:tc>
        <w:tc>
          <w:tcPr>
            <w:tcW w:w="911" w:type="dxa"/>
            <w:vAlign w:val="center"/>
          </w:tcPr>
          <w:p w:rsidR="00E7644D" w:rsidRPr="00914A59" w:rsidRDefault="00E7644D" w:rsidP="00E7644D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</w:p>
        </w:tc>
        <w:tc>
          <w:tcPr>
            <w:tcW w:w="909" w:type="dxa"/>
            <w:vMerge/>
            <w:vAlign w:val="center"/>
          </w:tcPr>
          <w:p w:rsidR="00E7644D" w:rsidRPr="00914A59" w:rsidRDefault="00E7644D" w:rsidP="00E7644D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7" w:type="dxa"/>
            <w:vAlign w:val="center"/>
          </w:tcPr>
          <w:p w:rsidR="00E7644D" w:rsidRPr="00914A59" w:rsidRDefault="00E7644D" w:rsidP="00E7644D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5"/>
        <w:gridCol w:w="2475"/>
      </w:tblGrid>
      <w:tr w:rsidR="00EA6A09" w:rsidTr="00EA6A09">
        <w:tc>
          <w:tcPr>
            <w:tcW w:w="4950" w:type="dxa"/>
            <w:gridSpan w:val="2"/>
            <w:shd w:val="clear" w:color="auto" w:fill="BFBFBF" w:themeFill="background1" w:themeFillShade="BF"/>
          </w:tcPr>
          <w:p w:rsidR="00EA6A09" w:rsidRDefault="00EA6A09" w:rsidP="00EA6A0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EA6A09" w:rsidTr="00EA6A09">
        <w:tc>
          <w:tcPr>
            <w:tcW w:w="2475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Дисплей (</w:t>
            </w:r>
            <w:r w:rsidRPr="00D70A06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Pr="00D70A06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2475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19999</w:t>
            </w:r>
            <w:r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</w:tr>
      <w:tr w:rsidR="00EA6A09" w:rsidTr="00EA6A09">
        <w:tc>
          <w:tcPr>
            <w:tcW w:w="2475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2475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</w:t>
            </w:r>
            <w:r>
              <w:rPr>
                <w:rFonts w:ascii="Arial" w:hAnsi="Arial" w:cs="Arial"/>
                <w:sz w:val="15"/>
                <w:szCs w:val="15"/>
              </w:rPr>
              <w:t xml:space="preserve">, ручной </w:t>
            </w:r>
            <w:r w:rsidRPr="005B4818">
              <w:rPr>
                <w:rFonts w:ascii="Arial" w:hAnsi="Arial" w:cs="Arial"/>
                <w:sz w:val="15"/>
                <w:szCs w:val="15"/>
              </w:rPr>
              <w:t>режим</w:t>
            </w:r>
            <w:r>
              <w:rPr>
                <w:rFonts w:ascii="Arial" w:hAnsi="Arial" w:cs="Arial"/>
                <w:sz w:val="15"/>
                <w:szCs w:val="15"/>
              </w:rPr>
              <w:t>ы</w:t>
            </w:r>
          </w:p>
        </w:tc>
      </w:tr>
      <w:tr w:rsidR="00EA6A09" w:rsidTr="00EA6A09">
        <w:tc>
          <w:tcPr>
            <w:tcW w:w="2475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2475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</w:p>
        </w:tc>
      </w:tr>
      <w:tr w:rsidR="00EA6A09" w:rsidTr="00EA6A09">
        <w:tc>
          <w:tcPr>
            <w:tcW w:w="2475" w:type="dxa"/>
          </w:tcPr>
          <w:p w:rsidR="00EA6A09" w:rsidRPr="00D70A06" w:rsidRDefault="00EA6A09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2475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</w:tr>
      <w:tr w:rsidR="00EA6A09" w:rsidTr="00EA6A09">
        <w:tc>
          <w:tcPr>
            <w:tcW w:w="2475" w:type="dxa"/>
          </w:tcPr>
          <w:p w:rsidR="00EA6A09" w:rsidRPr="00D70A06" w:rsidRDefault="00705F20" w:rsidP="009B4513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TRUE RMS (ИСКЗ)</w:t>
            </w:r>
          </w:p>
        </w:tc>
        <w:tc>
          <w:tcPr>
            <w:tcW w:w="2475" w:type="dxa"/>
          </w:tcPr>
          <w:p w:rsidR="00EA6A09" w:rsidRDefault="00D70A06" w:rsidP="00D70A0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EA6A09">
        <w:tc>
          <w:tcPr>
            <w:tcW w:w="2475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2475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EA6A09">
        <w:tc>
          <w:tcPr>
            <w:tcW w:w="2475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2475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EA6A09">
        <w:tc>
          <w:tcPr>
            <w:tcW w:w="2475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Относительные измерения</w:t>
            </w:r>
          </w:p>
        </w:tc>
        <w:tc>
          <w:tcPr>
            <w:tcW w:w="2475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EA6A09">
        <w:tc>
          <w:tcPr>
            <w:tcW w:w="2475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Максимум/минимум</w:t>
            </w:r>
          </w:p>
        </w:tc>
        <w:tc>
          <w:tcPr>
            <w:tcW w:w="2475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EA6A09">
        <w:tc>
          <w:tcPr>
            <w:tcW w:w="2475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2475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70A06" w:rsidTr="00EA6A09">
        <w:tc>
          <w:tcPr>
            <w:tcW w:w="2475" w:type="dxa"/>
          </w:tcPr>
          <w:p w:rsidR="00D70A06" w:rsidRPr="00D70A06" w:rsidRDefault="00D70A06" w:rsidP="00D70A06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70A06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2475" w:type="dxa"/>
          </w:tcPr>
          <w:p w:rsidR="00D70A06" w:rsidRDefault="00D70A06" w:rsidP="00D70A06">
            <w:pPr>
              <w:jc w:val="center"/>
            </w:pPr>
            <w:r w:rsidRPr="00D2461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4120"/>
      </w:tblGrid>
      <w:tr w:rsidR="00F77AD8" w:rsidRPr="00914A59" w:rsidTr="00703D1F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F77AD8" w:rsidRPr="00914A59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F77AD8" w:rsidRPr="00914A59" w:rsidTr="00703D1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Размеры</w:t>
            </w:r>
          </w:p>
        </w:tc>
        <w:tc>
          <w:tcPr>
            <w:tcW w:w="4120" w:type="dxa"/>
            <w:vAlign w:val="center"/>
          </w:tcPr>
          <w:p w:rsidR="00F77AD8" w:rsidRPr="00914A59" w:rsidRDefault="00D70A06" w:rsidP="00D70A06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180*9</w:t>
            </w:r>
            <w:r w:rsidR="00F77AD8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="00F77AD8" w:rsidRPr="00914A59">
              <w:rPr>
                <w:rFonts w:ascii="Arial" w:hAnsi="Arial" w:cs="Arial"/>
                <w:sz w:val="15"/>
                <w:szCs w:val="15"/>
              </w:rPr>
              <w:t>*</w:t>
            </w:r>
            <w:r>
              <w:rPr>
                <w:rFonts w:ascii="Arial" w:hAnsi="Arial" w:cs="Arial"/>
                <w:sz w:val="15"/>
                <w:szCs w:val="15"/>
              </w:rPr>
              <w:t>45</w:t>
            </w:r>
            <w:r w:rsidR="00F77AD8" w:rsidRPr="00914A59">
              <w:rPr>
                <w:rFonts w:ascii="Arial" w:hAnsi="Arial" w:cs="Arial"/>
                <w:sz w:val="15"/>
                <w:szCs w:val="15"/>
              </w:rPr>
              <w:t>мм.</w:t>
            </w:r>
          </w:p>
        </w:tc>
      </w:tr>
      <w:tr w:rsidR="00F77AD8" w:rsidRPr="00914A59" w:rsidTr="00703D1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4120" w:type="dxa"/>
            <w:vAlign w:val="center"/>
          </w:tcPr>
          <w:p w:rsidR="00F77AD8" w:rsidRPr="00914A59" w:rsidRDefault="00D70A06" w:rsidP="007971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320</w:t>
            </w:r>
            <w:r w:rsidR="00F77AD8">
              <w:rPr>
                <w:rFonts w:ascii="Arial" w:hAnsi="Arial" w:cs="Arial"/>
                <w:sz w:val="15"/>
                <w:szCs w:val="15"/>
              </w:rPr>
              <w:t>г</w:t>
            </w:r>
          </w:p>
        </w:tc>
      </w:tr>
      <w:tr w:rsidR="00F77AD8" w:rsidRPr="00914A59" w:rsidTr="00703D1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1.5В ААА * 2шт.</w:t>
            </w:r>
          </w:p>
        </w:tc>
      </w:tr>
      <w:tr w:rsidR="00F77AD8" w:rsidRPr="00914A59" w:rsidTr="00703D1F">
        <w:tc>
          <w:tcPr>
            <w:tcW w:w="988" w:type="dxa"/>
            <w:vAlign w:val="center"/>
          </w:tcPr>
          <w:p w:rsidR="00F77AD8" w:rsidRPr="00914A59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04"/>
        <w:gridCol w:w="1586"/>
        <w:gridCol w:w="2113"/>
      </w:tblGrid>
      <w:tr w:rsidR="00F77AD8" w:rsidRPr="005B4818" w:rsidTr="00703D1F">
        <w:tc>
          <w:tcPr>
            <w:tcW w:w="5103" w:type="dxa"/>
            <w:gridSpan w:val="3"/>
            <w:shd w:val="clear" w:color="auto" w:fill="BFBFBF" w:themeFill="background1" w:themeFillShade="BF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F77AD8" w:rsidRPr="005B4818" w:rsidTr="00703D1F">
        <w:tc>
          <w:tcPr>
            <w:tcW w:w="1404" w:type="dxa"/>
            <w:vMerge w:val="restart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703D1F">
        <w:tc>
          <w:tcPr>
            <w:tcW w:w="1404" w:type="dxa"/>
            <w:vMerge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F77AD8" w:rsidRPr="005B4818" w:rsidTr="00703D1F">
        <w:tc>
          <w:tcPr>
            <w:tcW w:w="1404" w:type="dxa"/>
            <w:vMerge w:val="restart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703D1F">
        <w:tc>
          <w:tcPr>
            <w:tcW w:w="1404" w:type="dxa"/>
            <w:vMerge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703D1F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703D1F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672132" w:rsidRPr="002D1F79" w:rsidRDefault="00672132" w:rsidP="009B4513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449"/>
        <w:gridCol w:w="285"/>
      </w:tblGrid>
      <w:tr w:rsidR="00D77112" w:rsidRPr="005B4818" w:rsidTr="008F7459"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A82E7B" w:rsidRPr="00F82425" w:rsidTr="008F7459">
        <w:tc>
          <w:tcPr>
            <w:tcW w:w="2511" w:type="dxa"/>
            <w:vAlign w:val="center"/>
          </w:tcPr>
          <w:p w:rsidR="001203E1" w:rsidRPr="00F82425" w:rsidRDefault="00643389" w:rsidP="00703D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E3BCFFC" wp14:editId="77A6B675">
                  <wp:extent cx="1457325" cy="2714272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654" cy="276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dxa"/>
            <w:gridSpan w:val="2"/>
          </w:tcPr>
          <w:p w:rsidR="008A4166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ПЕРЕДНЯЯ ПАНЕЛЬ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LCD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дисплей. 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2. Кнопочная панель: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2а. Кнопка «</w:t>
            </w:r>
            <w:r w:rsidR="00DF2D11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SELECT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DF2D11" w:rsidRDefault="00DF2D11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переключения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режимов.</w:t>
            </w:r>
          </w:p>
          <w:p w:rsidR="00077D13" w:rsidRPr="00F82425" w:rsidRDefault="00077D13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32E1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. Кнопка «</w:t>
            </w:r>
            <w:r w:rsidR="00DF2D11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HOLD</w:t>
            </w:r>
            <w:r w:rsidR="00DF2D11" w:rsidRPr="00F3739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DF2D11">
              <w:rPr>
                <w:rFonts w:ascii="Arial" w:hAnsi="Arial" w:cs="Arial"/>
                <w:b/>
                <w:sz w:val="16"/>
                <w:szCs w:val="16"/>
                <w:lang w:val="en-US"/>
              </w:rPr>
              <w:t>Backlight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DF2D11" w:rsidRDefault="00DF2D11" w:rsidP="00DF2D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Для фиксации значения нажмите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данную кнопку – </w:t>
            </w:r>
            <w:r w:rsidRPr="00F82425">
              <w:rPr>
                <w:rFonts w:ascii="Arial" w:hAnsi="Arial" w:cs="Arial"/>
                <w:sz w:val="16"/>
                <w:szCs w:val="16"/>
              </w:rPr>
              <w:t>на дисплее появится индикатор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>
              <w:rPr>
                <w:rFonts w:ascii="Arial" w:hAnsi="Arial" w:cs="Arial"/>
                <w:sz w:val="16"/>
                <w:szCs w:val="16"/>
              </w:rPr>
              <w:t xml:space="preserve">», для </w:t>
            </w:r>
            <w:r w:rsidRPr="00F82425">
              <w:rPr>
                <w:rFonts w:ascii="Arial" w:hAnsi="Arial" w:cs="Arial"/>
                <w:sz w:val="16"/>
                <w:szCs w:val="16"/>
              </w:rPr>
              <w:t>выхода из режима фиксации значений нажмите данную кнопку повторно</w:t>
            </w:r>
            <w:r>
              <w:rPr>
                <w:rFonts w:ascii="Arial" w:hAnsi="Arial" w:cs="Arial"/>
                <w:sz w:val="16"/>
                <w:szCs w:val="16"/>
              </w:rPr>
              <w:t>. Для включения подсветки нажмите и удерживайте данную кнопку в течение 2 секунд, повторите эту же процедуру для ее выключения.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F2D11" w:rsidRPr="00F82425" w:rsidRDefault="00DF2D11" w:rsidP="00DF2D1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3. Поворотный переключатель.</w:t>
            </w:r>
          </w:p>
          <w:p w:rsidR="001203E1" w:rsidRPr="00F82425" w:rsidRDefault="00DF2D11" w:rsidP="00DF2D1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выбора необходимой функции, а также для установки необходимого диапазона. (Переключение производится, начиная с позиции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>
              <w:rPr>
                <w:rFonts w:ascii="Arial" w:hAnsi="Arial" w:cs="Arial"/>
                <w:sz w:val="16"/>
                <w:szCs w:val="16"/>
              </w:rPr>
              <w:t>», по часовой стрелке).</w:t>
            </w:r>
          </w:p>
        </w:tc>
      </w:tr>
      <w:tr w:rsidR="001203E1" w:rsidRPr="0057332D" w:rsidTr="008F7459">
        <w:tc>
          <w:tcPr>
            <w:tcW w:w="5245" w:type="dxa"/>
            <w:gridSpan w:val="3"/>
            <w:vAlign w:val="center"/>
          </w:tcPr>
          <w:p w:rsidR="001203E1" w:rsidRPr="00F82425" w:rsidRDefault="001203E1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3а.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– выключено.</w:t>
            </w:r>
          </w:p>
          <w:p w:rsidR="001203E1" w:rsidRPr="002D1F79" w:rsidRDefault="001203E1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3б. Напряжение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АС (</w:t>
            </w:r>
            <w:r w:rsidR="002D1F79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)</w:t>
            </w:r>
            <w:r w:rsidR="002D1F79" w:rsidRPr="002D1F7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3в. Напряжение </w:t>
            </w:r>
            <w:r w:rsidR="002D1F79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2D1F79">
              <w:rPr>
                <w:rFonts w:ascii="Arial" w:hAnsi="Arial" w:cs="Arial"/>
                <w:sz w:val="16"/>
                <w:szCs w:val="16"/>
              </w:rPr>
              <w:t>С (</w:t>
            </w:r>
            <w:r w:rsidR="00221B8B">
              <w:rPr>
                <w:rFonts w:ascii="Arial" w:hAnsi="Arial" w:cs="Arial"/>
                <w:sz w:val="16"/>
                <w:szCs w:val="16"/>
              </w:rPr>
              <w:t>V</w:t>
            </w:r>
            <w:r w:rsidR="00653896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2D1F79" w:rsidRDefault="001203E1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3г. </w:t>
            </w:r>
            <w:r w:rsidR="002D1F79" w:rsidRPr="00F82425">
              <w:rPr>
                <w:rFonts w:ascii="Arial" w:hAnsi="Arial" w:cs="Arial"/>
                <w:sz w:val="16"/>
                <w:szCs w:val="16"/>
              </w:rPr>
              <w:t>Напряжение АС</w:t>
            </w:r>
            <w:r w:rsidR="002D1F79">
              <w:rPr>
                <w:rFonts w:ascii="Arial" w:hAnsi="Arial" w:cs="Arial"/>
                <w:sz w:val="16"/>
                <w:szCs w:val="16"/>
              </w:rPr>
              <w:t>/</w:t>
            </w:r>
            <w:r w:rsidR="002D1F79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2D1F79">
              <w:rPr>
                <w:rFonts w:ascii="Arial" w:hAnsi="Arial" w:cs="Arial"/>
                <w:sz w:val="16"/>
                <w:szCs w:val="16"/>
              </w:rPr>
              <w:t>С</w:t>
            </w:r>
            <w:r w:rsidR="002D1F79"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D1F79">
              <w:rPr>
                <w:rFonts w:ascii="Arial" w:hAnsi="Arial" w:cs="Arial"/>
                <w:sz w:val="16"/>
                <w:szCs w:val="16"/>
                <w:lang w:val="en-US"/>
              </w:rPr>
              <w:t>mV</w:t>
            </w:r>
            <w:r w:rsidR="002D1F79" w:rsidRPr="00F82425">
              <w:rPr>
                <w:rFonts w:ascii="Arial" w:hAnsi="Arial" w:cs="Arial"/>
                <w:sz w:val="16"/>
                <w:szCs w:val="16"/>
              </w:rPr>
              <w:t>)</w:t>
            </w:r>
            <w:r w:rsidR="002D1F79">
              <w:rPr>
                <w:rFonts w:ascii="Arial" w:hAnsi="Arial" w:cs="Arial"/>
                <w:sz w:val="16"/>
                <w:szCs w:val="16"/>
              </w:rPr>
              <w:t>/Температура</w:t>
            </w:r>
            <w:r w:rsidR="002D1F79" w:rsidRPr="002D1F7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D1F79" w:rsidRPr="00F82425" w:rsidRDefault="001203E1" w:rsidP="002D1F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3д.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1F79">
              <w:rPr>
                <w:rFonts w:ascii="Arial" w:hAnsi="Arial" w:cs="Arial"/>
                <w:sz w:val="16"/>
                <w:szCs w:val="16"/>
              </w:rPr>
              <w:t>Сопротивление/</w:t>
            </w:r>
            <w:r w:rsidR="002D1F79" w:rsidRPr="00F82425">
              <w:rPr>
                <w:rFonts w:ascii="Arial" w:hAnsi="Arial" w:cs="Arial"/>
                <w:sz w:val="16"/>
                <w:szCs w:val="16"/>
              </w:rPr>
              <w:t>Целостность цепи/Проверка диодов</w:t>
            </w:r>
            <w:r w:rsidR="002D1F79">
              <w:rPr>
                <w:rFonts w:ascii="Arial" w:hAnsi="Arial" w:cs="Arial"/>
                <w:sz w:val="16"/>
                <w:szCs w:val="16"/>
              </w:rPr>
              <w:t>/Емкость.</w:t>
            </w:r>
          </w:p>
          <w:p w:rsidR="002D1F79" w:rsidRDefault="001203E1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3е. </w:t>
            </w:r>
            <w:r w:rsidR="002D1F79">
              <w:rPr>
                <w:rFonts w:ascii="Arial" w:hAnsi="Arial" w:cs="Arial"/>
                <w:sz w:val="16"/>
                <w:szCs w:val="16"/>
              </w:rPr>
              <w:t>Частота/</w:t>
            </w:r>
            <w:r w:rsidR="00705F20">
              <w:rPr>
                <w:rFonts w:ascii="Arial" w:hAnsi="Arial" w:cs="Arial"/>
                <w:sz w:val="16"/>
                <w:szCs w:val="16"/>
              </w:rPr>
              <w:t>Скважность</w:t>
            </w:r>
            <w:r w:rsidR="002D1F7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3ж. Сила тока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>А) (Сила тока - А).</w:t>
            </w:r>
          </w:p>
          <w:p w:rsidR="001203E1" w:rsidRDefault="001203E1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3з.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Сила тока А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мА) (Сила тока - </w:t>
            </w:r>
            <w:r w:rsidR="00221B8B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653896">
              <w:rPr>
                <w:rFonts w:ascii="Arial" w:hAnsi="Arial" w:cs="Arial"/>
                <w:sz w:val="16"/>
                <w:szCs w:val="16"/>
              </w:rPr>
              <w:t>А).</w:t>
            </w:r>
          </w:p>
          <w:p w:rsidR="002D1F79" w:rsidRDefault="002D1F79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3и.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Сила тока А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µА) (Сила тока - </w:t>
            </w:r>
            <w:r w:rsidRPr="002D1F79">
              <w:rPr>
                <w:rFonts w:ascii="Arial" w:hAnsi="Arial" w:cs="Arial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А).</w:t>
            </w:r>
          </w:p>
          <w:p w:rsidR="002D1F79" w:rsidRPr="00F82425" w:rsidRDefault="002D1F79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3к.</w:t>
            </w:r>
            <w:r w:rsidRPr="002D1F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3896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653896">
              <w:rPr>
                <w:rFonts w:ascii="Arial" w:hAnsi="Arial" w:cs="Arial"/>
                <w:sz w:val="16"/>
                <w:szCs w:val="16"/>
              </w:rPr>
              <w:t>Бесконтактное измерение значений напряжения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5389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B02407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4. </w:t>
            </w:r>
            <w:r w:rsidR="002D1F79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20А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>входной разъем</w:t>
            </w:r>
            <w:r w:rsidR="00F3739A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 xml:space="preserve">для измерения силы </w:t>
            </w:r>
            <w:r w:rsidR="00F3739A" w:rsidRPr="0077701D">
              <w:rPr>
                <w:rFonts w:ascii="Arial" w:hAnsi="Arial" w:cs="Arial"/>
                <w:sz w:val="16"/>
                <w:szCs w:val="16"/>
              </w:rPr>
              <w:t>тока (А).</w:t>
            </w:r>
          </w:p>
          <w:p w:rsidR="00B02407" w:rsidRPr="00F3739A" w:rsidRDefault="001203E1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="00B02407">
              <w:rPr>
                <w:rFonts w:ascii="Arial" w:hAnsi="Arial" w:cs="Arial"/>
                <w:b/>
                <w:sz w:val="16"/>
                <w:szCs w:val="16"/>
                <w:lang w:val="en-US"/>
              </w:rPr>
              <w:t>mA</w:t>
            </w:r>
            <w:r w:rsidR="00B02407" w:rsidRPr="00B02407">
              <w:rPr>
                <w:rFonts w:ascii="Arial" w:hAnsi="Arial" w:cs="Arial"/>
                <w:b/>
                <w:sz w:val="16"/>
                <w:szCs w:val="16"/>
              </w:rPr>
              <w:t>/µ</w:t>
            </w:r>
            <w:r w:rsidR="00B02407">
              <w:rPr>
                <w:rFonts w:ascii="Arial" w:hAnsi="Arial" w:cs="Arial"/>
                <w:b/>
                <w:sz w:val="16"/>
                <w:szCs w:val="16"/>
              </w:rPr>
              <w:t>А:</w:t>
            </w:r>
            <w:r w:rsidR="00F3739A" w:rsidRPr="00F373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>входной разъем</w:t>
            </w:r>
            <w:r w:rsidR="00F3739A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 xml:space="preserve">для измерения силы </w:t>
            </w:r>
            <w:r w:rsidR="00F3739A" w:rsidRPr="00F3739A">
              <w:rPr>
                <w:rFonts w:ascii="Arial" w:hAnsi="Arial" w:cs="Arial"/>
                <w:sz w:val="16"/>
                <w:szCs w:val="16"/>
              </w:rPr>
              <w:t>тока (</w:t>
            </w:r>
            <w:r w:rsidR="00F3739A">
              <w:rPr>
                <w:rFonts w:ascii="Arial" w:hAnsi="Arial" w:cs="Arial"/>
                <w:sz w:val="16"/>
                <w:szCs w:val="16"/>
              </w:rPr>
              <w:t>мА и µА</w:t>
            </w:r>
            <w:r w:rsidR="00F3739A" w:rsidRPr="00F3739A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203E1" w:rsidRPr="00F82425" w:rsidRDefault="00B02407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="001203E1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COM</w:t>
            </w:r>
            <w:r w:rsidR="001203E1"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1203E1" w:rsidRPr="00F82425">
              <w:rPr>
                <w:rFonts w:ascii="Arial" w:hAnsi="Arial" w:cs="Arial"/>
                <w:sz w:val="16"/>
                <w:szCs w:val="16"/>
              </w:rPr>
              <w:t>универсальный входной разъем.</w:t>
            </w:r>
          </w:p>
          <w:p w:rsidR="001203E1" w:rsidRDefault="00B02407" w:rsidP="00B024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1203E1" w:rsidRPr="00F8242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VHz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>входной разъем</w:t>
            </w:r>
            <w:r w:rsidR="00F3739A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>для измерения напряжения, частоты,</w:t>
            </w:r>
            <w:r w:rsidR="00F3739A">
              <w:rPr>
                <w:rFonts w:ascii="Arial" w:hAnsi="Arial" w:cs="Arial"/>
                <w:sz w:val="16"/>
                <w:szCs w:val="16"/>
              </w:rPr>
              <w:t xml:space="preserve"> рабочего цикла, 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>сопротивления</w:t>
            </w:r>
            <w:r w:rsidR="00F3739A">
              <w:rPr>
                <w:rFonts w:ascii="Arial" w:hAnsi="Arial" w:cs="Arial"/>
                <w:sz w:val="16"/>
                <w:szCs w:val="16"/>
              </w:rPr>
              <w:t>,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739A">
              <w:rPr>
                <w:rFonts w:ascii="Arial" w:hAnsi="Arial" w:cs="Arial"/>
                <w:sz w:val="16"/>
                <w:szCs w:val="16"/>
              </w:rPr>
              <w:t>емкости, температуры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>, про</w:t>
            </w:r>
            <w:r w:rsidR="00F3739A">
              <w:rPr>
                <w:rFonts w:ascii="Arial" w:hAnsi="Arial" w:cs="Arial"/>
                <w:sz w:val="16"/>
                <w:szCs w:val="16"/>
              </w:rPr>
              <w:t>верки диодов и целостности цепи.</w:t>
            </w:r>
          </w:p>
          <w:p w:rsidR="00B02407" w:rsidRPr="00F3739A" w:rsidRDefault="00B02407" w:rsidP="00B0240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739A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B02407">
              <w:rPr>
                <w:rFonts w:ascii="Arial" w:hAnsi="Arial" w:cs="Arial"/>
                <w:b/>
                <w:sz w:val="16"/>
                <w:szCs w:val="16"/>
                <w:lang w:val="en-US"/>
              </w:rPr>
              <w:t>RANGE</w:t>
            </w:r>
            <w:r w:rsidRPr="00F3739A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373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>Нажмите данную кнопку для</w:t>
            </w:r>
            <w:r w:rsidR="00F3739A">
              <w:rPr>
                <w:rFonts w:ascii="Arial" w:hAnsi="Arial" w:cs="Arial"/>
                <w:sz w:val="16"/>
                <w:szCs w:val="16"/>
              </w:rPr>
              <w:t xml:space="preserve"> входа в ручной выбор диапазона. К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>аждое нажатие данной кнопки увеличивает диапазон; когда будет достигнуто максимальное значение диапазона прибор сно</w:t>
            </w:r>
            <w:r w:rsidR="00F3739A">
              <w:rPr>
                <w:rFonts w:ascii="Arial" w:hAnsi="Arial" w:cs="Arial"/>
                <w:sz w:val="16"/>
                <w:szCs w:val="16"/>
              </w:rPr>
              <w:t>ва начнет отсчет с минимального значения. Д</w:t>
            </w:r>
            <w:r w:rsidR="00F3739A" w:rsidRPr="00F82425">
              <w:rPr>
                <w:rFonts w:ascii="Arial" w:hAnsi="Arial" w:cs="Arial"/>
                <w:sz w:val="16"/>
                <w:szCs w:val="16"/>
              </w:rPr>
              <w:t>ля выхода из ручного режима выбора диапазона</w:t>
            </w:r>
            <w:r w:rsidR="00F3739A">
              <w:rPr>
                <w:rFonts w:ascii="Arial" w:hAnsi="Arial" w:cs="Arial"/>
                <w:sz w:val="16"/>
                <w:szCs w:val="16"/>
              </w:rPr>
              <w:t xml:space="preserve"> нажмите и удерживайте данную кнопку в течение 2 секунд.</w:t>
            </w:r>
          </w:p>
          <w:p w:rsidR="00B02407" w:rsidRPr="00F3739A" w:rsidRDefault="00B02407" w:rsidP="00B0240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739A"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r w:rsidRPr="00B02407">
              <w:rPr>
                <w:rFonts w:ascii="Arial" w:hAnsi="Arial" w:cs="Arial"/>
                <w:b/>
                <w:sz w:val="16"/>
                <w:szCs w:val="16"/>
                <w:lang w:val="en-US"/>
              </w:rPr>
              <w:t>REL</w:t>
            </w:r>
            <w:r w:rsidRPr="00F3739A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3739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739A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Данная кнопка п</w:t>
            </w:r>
            <w:r w:rsidR="00F3739A" w:rsidRPr="00B843C4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>редназначена для включения режима относительных измерений</w:t>
            </w:r>
            <w:r w:rsidR="00F3739A">
              <w:rPr>
                <w:rFonts w:ascii="Arial" w:hAnsi="Arial" w:cs="Arial"/>
                <w:bCs/>
                <w:sz w:val="16"/>
                <w:szCs w:val="16"/>
                <w:lang w:eastAsia="zh-CN"/>
              </w:rPr>
              <w:t xml:space="preserve"> при измерении напряжения, силы тока и емкости. </w:t>
            </w:r>
            <w:r w:rsidR="00F3739A">
              <w:rPr>
                <w:rFonts w:ascii="Arial" w:hAnsi="Arial" w:cs="Arial"/>
                <w:bCs/>
                <w:sz w:val="16"/>
                <w:szCs w:val="16"/>
              </w:rPr>
              <w:t>Нажмите данную кнопку</w:t>
            </w:r>
            <w:r w:rsidR="00F3739A" w:rsidRPr="00B843C4">
              <w:rPr>
                <w:rFonts w:ascii="Arial" w:hAnsi="Arial" w:cs="Arial"/>
                <w:bCs/>
                <w:sz w:val="16"/>
                <w:szCs w:val="16"/>
              </w:rPr>
              <w:t xml:space="preserve"> для </w:t>
            </w:r>
            <w:r w:rsidR="00F3739A">
              <w:rPr>
                <w:rFonts w:ascii="Arial" w:hAnsi="Arial" w:cs="Arial"/>
                <w:bCs/>
                <w:sz w:val="16"/>
                <w:szCs w:val="16"/>
              </w:rPr>
              <w:t xml:space="preserve">входа в </w:t>
            </w:r>
            <w:r w:rsidR="00F3739A" w:rsidRPr="00B843C4">
              <w:rPr>
                <w:rFonts w:ascii="Arial" w:hAnsi="Arial" w:cs="Arial"/>
                <w:bCs/>
                <w:sz w:val="16"/>
                <w:szCs w:val="16"/>
              </w:rPr>
              <w:t>режим относительных из</w:t>
            </w:r>
            <w:r w:rsidR="00F3739A">
              <w:rPr>
                <w:rFonts w:ascii="Arial" w:hAnsi="Arial" w:cs="Arial"/>
                <w:bCs/>
                <w:sz w:val="16"/>
                <w:szCs w:val="16"/>
              </w:rPr>
              <w:t xml:space="preserve">мерений, для </w:t>
            </w:r>
            <w:r w:rsidR="00F3739A" w:rsidRPr="00B843C4">
              <w:rPr>
                <w:rFonts w:ascii="Arial" w:hAnsi="Arial" w:cs="Arial"/>
                <w:bCs/>
                <w:sz w:val="16"/>
                <w:szCs w:val="16"/>
              </w:rPr>
              <w:t xml:space="preserve">выхода из </w:t>
            </w:r>
            <w:r w:rsidR="00F3739A">
              <w:rPr>
                <w:rFonts w:ascii="Arial" w:hAnsi="Arial" w:cs="Arial"/>
                <w:bCs/>
                <w:sz w:val="16"/>
                <w:szCs w:val="16"/>
              </w:rPr>
              <w:t>него – повторно нажмите указанную кнопку.</w:t>
            </w:r>
          </w:p>
          <w:p w:rsidR="003E68AB" w:rsidRDefault="00B02407" w:rsidP="003E68AB">
            <w:pPr>
              <w:shd w:val="clear" w:color="auto" w:fill="FFFFFF"/>
              <w:jc w:val="both"/>
              <w:rPr>
                <w:sz w:val="14"/>
                <w:szCs w:val="14"/>
                <w:lang w:eastAsia="zh-CN"/>
              </w:rPr>
            </w:pPr>
            <w:r w:rsidRPr="003E68AB">
              <w:rPr>
                <w:rFonts w:ascii="Arial" w:hAnsi="Arial" w:cs="Arial"/>
                <w:b/>
                <w:sz w:val="16"/>
                <w:szCs w:val="16"/>
              </w:rPr>
              <w:t xml:space="preserve">10. </w:t>
            </w:r>
            <w:r w:rsidRPr="00B02407">
              <w:rPr>
                <w:rFonts w:ascii="Arial" w:hAnsi="Arial" w:cs="Arial"/>
                <w:b/>
                <w:sz w:val="16"/>
                <w:szCs w:val="16"/>
                <w:lang w:val="en-US"/>
              </w:rPr>
              <w:t>MAX</w:t>
            </w:r>
            <w:r w:rsidRPr="003E68AB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B02407">
              <w:rPr>
                <w:rFonts w:ascii="Arial" w:hAnsi="Arial" w:cs="Arial"/>
                <w:b/>
                <w:sz w:val="16"/>
                <w:szCs w:val="16"/>
                <w:lang w:val="en-US"/>
              </w:rPr>
              <w:t>MIN</w:t>
            </w:r>
            <w:r w:rsidRPr="003E68A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E68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E68AB" w:rsidRPr="003E68AB">
              <w:rPr>
                <w:rFonts w:ascii="Arial" w:hAnsi="Arial" w:cs="Arial"/>
                <w:sz w:val="16"/>
                <w:szCs w:val="16"/>
                <w:lang w:eastAsia="zh-CN"/>
              </w:rPr>
              <w:t>Нажатие данной кнопки позволяет активировать режим регистрации максимальных и минимальных значений. При первом нажатии кнопки «</w:t>
            </w:r>
            <w:r w:rsidR="003E68AB" w:rsidRPr="003E68AB">
              <w:rPr>
                <w:rFonts w:ascii="Arial" w:hAnsi="Arial" w:cs="Arial"/>
                <w:sz w:val="16"/>
                <w:szCs w:val="16"/>
                <w:lang w:val="en-US" w:eastAsia="zh-CN"/>
              </w:rPr>
              <w:t>MAX</w:t>
            </w:r>
            <w:r w:rsidR="003E68AB" w:rsidRPr="003E68AB">
              <w:rPr>
                <w:rFonts w:ascii="Arial" w:hAnsi="Arial" w:cs="Arial"/>
                <w:sz w:val="16"/>
                <w:szCs w:val="16"/>
                <w:lang w:eastAsia="zh-CN"/>
              </w:rPr>
              <w:t>/</w:t>
            </w:r>
            <w:r w:rsidR="003E68AB" w:rsidRPr="003E68AB">
              <w:rPr>
                <w:rFonts w:ascii="Arial" w:hAnsi="Arial" w:cs="Arial"/>
                <w:sz w:val="16"/>
                <w:szCs w:val="16"/>
                <w:lang w:val="en-US" w:eastAsia="zh-CN"/>
              </w:rPr>
              <w:t>MIN</w:t>
            </w:r>
            <w:r w:rsidR="003E68AB" w:rsidRPr="003E68AB">
              <w:rPr>
                <w:rFonts w:ascii="Arial" w:hAnsi="Arial" w:cs="Arial"/>
                <w:sz w:val="16"/>
                <w:szCs w:val="16"/>
                <w:lang w:eastAsia="zh-CN"/>
              </w:rPr>
              <w:t>» прибор отобразит максимальное значение. При повторном нажатии данной кнопки на дисплее отобразится минимальное значение. При нажатии и удержании кнопки «</w:t>
            </w:r>
            <w:r w:rsidR="003E68AB" w:rsidRPr="003E68AB">
              <w:rPr>
                <w:rFonts w:ascii="Arial" w:hAnsi="Arial" w:cs="Arial"/>
                <w:sz w:val="16"/>
                <w:szCs w:val="16"/>
                <w:lang w:val="en-US" w:eastAsia="zh-CN"/>
              </w:rPr>
              <w:t>MAX</w:t>
            </w:r>
            <w:r w:rsidR="003E68AB" w:rsidRPr="003E68AB">
              <w:rPr>
                <w:rFonts w:ascii="Arial" w:hAnsi="Arial" w:cs="Arial"/>
                <w:sz w:val="16"/>
                <w:szCs w:val="16"/>
                <w:lang w:eastAsia="zh-CN"/>
              </w:rPr>
              <w:t>/</w:t>
            </w:r>
            <w:r w:rsidR="003E68AB" w:rsidRPr="003E68AB">
              <w:rPr>
                <w:rFonts w:ascii="Arial" w:hAnsi="Arial" w:cs="Arial"/>
                <w:sz w:val="16"/>
                <w:szCs w:val="16"/>
                <w:lang w:val="en-US" w:eastAsia="zh-CN"/>
              </w:rPr>
              <w:t>MIN</w:t>
            </w:r>
            <w:r w:rsidR="003E68AB" w:rsidRPr="003E68AB">
              <w:rPr>
                <w:rFonts w:ascii="Arial" w:hAnsi="Arial" w:cs="Arial"/>
                <w:sz w:val="16"/>
                <w:szCs w:val="16"/>
                <w:lang w:eastAsia="zh-CN"/>
              </w:rPr>
              <w:t xml:space="preserve">» в течение </w:t>
            </w:r>
            <w:r w:rsidR="003E68AB">
              <w:rPr>
                <w:rFonts w:ascii="Arial" w:hAnsi="Arial" w:cs="Arial"/>
                <w:sz w:val="16"/>
                <w:szCs w:val="16"/>
                <w:lang w:eastAsia="zh-CN"/>
              </w:rPr>
              <w:t>двух секунд</w:t>
            </w:r>
            <w:r w:rsidR="003E68AB" w:rsidRPr="003E68AB">
              <w:rPr>
                <w:rFonts w:ascii="Arial" w:hAnsi="Arial" w:cs="Arial"/>
                <w:sz w:val="16"/>
                <w:szCs w:val="16"/>
                <w:lang w:eastAsia="zh-CN"/>
              </w:rPr>
              <w:t>, прибор выйдет из текущего режима регистрации максимальных и минимальных значений.</w:t>
            </w:r>
          </w:p>
          <w:p w:rsidR="00B02407" w:rsidRPr="0057332D" w:rsidRDefault="00B02407" w:rsidP="00B0240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7332D">
              <w:rPr>
                <w:rFonts w:ascii="Arial" w:hAnsi="Arial" w:cs="Arial"/>
                <w:b/>
                <w:sz w:val="16"/>
                <w:szCs w:val="16"/>
              </w:rPr>
              <w:t xml:space="preserve">11. </w:t>
            </w:r>
            <w:r w:rsidRPr="00B02407">
              <w:rPr>
                <w:rFonts w:ascii="Arial" w:hAnsi="Arial" w:cs="Arial"/>
                <w:b/>
                <w:sz w:val="16"/>
                <w:szCs w:val="16"/>
                <w:lang w:val="en-US"/>
              </w:rPr>
              <w:t>Hz</w:t>
            </w:r>
            <w:r w:rsidRPr="0057332D">
              <w:rPr>
                <w:rFonts w:ascii="Arial" w:hAnsi="Arial" w:cs="Arial"/>
                <w:b/>
                <w:sz w:val="16"/>
                <w:szCs w:val="16"/>
              </w:rPr>
              <w:t>%:</w:t>
            </w:r>
            <w:r w:rsidR="0057332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332D" w:rsidRPr="0057332D">
              <w:rPr>
                <w:rFonts w:ascii="Arial" w:hAnsi="Arial" w:cs="Arial"/>
                <w:sz w:val="16"/>
                <w:szCs w:val="16"/>
              </w:rPr>
              <w:t xml:space="preserve">При измерении напряжения переменного тока или </w:t>
            </w:r>
            <w:r w:rsidR="0057332D">
              <w:rPr>
                <w:rFonts w:ascii="Arial" w:hAnsi="Arial" w:cs="Arial"/>
                <w:sz w:val="16"/>
                <w:szCs w:val="16"/>
              </w:rPr>
              <w:t xml:space="preserve">его </w:t>
            </w:r>
            <w:r w:rsidR="0057332D" w:rsidRPr="0057332D">
              <w:rPr>
                <w:rFonts w:ascii="Arial" w:hAnsi="Arial" w:cs="Arial"/>
                <w:sz w:val="16"/>
                <w:szCs w:val="16"/>
              </w:rPr>
              <w:t>силы нажмите данную кнопку для измерения их частоты или рабочего цикла.</w:t>
            </w:r>
          </w:p>
          <w:p w:rsidR="00B02407" w:rsidRPr="0057332D" w:rsidRDefault="00B02407" w:rsidP="00B0240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74D9" w:rsidRPr="00F82425" w:rsidTr="008F7459">
        <w:tblPrEx>
          <w:tblBorders>
            <w:bottom w:val="single" w:sz="4" w:space="0" w:color="auto"/>
          </w:tblBorders>
        </w:tblPrEx>
        <w:trPr>
          <w:gridAfter w:val="1"/>
          <w:wAfter w:w="285" w:type="dxa"/>
        </w:trPr>
        <w:tc>
          <w:tcPr>
            <w:tcW w:w="4960" w:type="dxa"/>
            <w:gridSpan w:val="2"/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lastRenderedPageBreak/>
              <w:t>ИЗМЕРЕНИЕ ПОСТОЯННОГО И ПЕРЕМЕННОГО НАПРЯЖЕНИЯ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8F7459" w:rsidRPr="008F7459">
        <w:rPr>
          <w:rFonts w:ascii="Arial" w:hAnsi="Arial" w:cs="Arial"/>
          <w:sz w:val="16"/>
          <w:szCs w:val="16"/>
          <w:lang w:val="en-US"/>
        </w:rPr>
        <w:t>VHz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364786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F82425">
        <w:rPr>
          <w:rFonts w:ascii="Arial" w:hAnsi="Arial" w:cs="Arial"/>
          <w:sz w:val="16"/>
          <w:szCs w:val="16"/>
        </w:rPr>
        <w:t>Установите ручку поворотного переключателя в положение режима измерения</w:t>
      </w:r>
      <w:r w:rsidR="008F7459">
        <w:rPr>
          <w:rFonts w:ascii="Arial" w:hAnsi="Arial" w:cs="Arial"/>
          <w:sz w:val="16"/>
          <w:szCs w:val="16"/>
        </w:rPr>
        <w:t xml:space="preserve"> постоянного/переменного</w:t>
      </w:r>
      <w:r w:rsidRPr="00F82425">
        <w:rPr>
          <w:rFonts w:ascii="Arial" w:hAnsi="Arial" w:cs="Arial"/>
          <w:sz w:val="16"/>
          <w:szCs w:val="16"/>
        </w:rPr>
        <w:t xml:space="preserve"> напряжения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V</w:t>
      </w:r>
      <w:r w:rsidR="005A0A4E">
        <w:rPr>
          <w:rFonts w:ascii="Arial" w:hAnsi="Arial" w:cs="Arial"/>
          <w:sz w:val="16"/>
          <w:szCs w:val="16"/>
        </w:rPr>
        <w:t>»</w:t>
      </w:r>
      <w:r w:rsidRPr="00221B8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или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mV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. </w:t>
      </w:r>
      <w:r w:rsidR="00D474D9"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Подключите измерительные провода к измеряемой цепи.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 w:rsidR="008F7459">
        <w:rPr>
          <w:rFonts w:ascii="Arial" w:hAnsi="Arial" w:cs="Arial"/>
          <w:sz w:val="16"/>
          <w:szCs w:val="16"/>
        </w:rPr>
        <w:t xml:space="preserve"> напряжения</w:t>
      </w:r>
      <w:r w:rsidRPr="00F82425">
        <w:rPr>
          <w:rFonts w:ascii="Arial" w:hAnsi="Arial" w:cs="Arial"/>
          <w:sz w:val="16"/>
          <w:szCs w:val="16"/>
        </w:rPr>
        <w:t xml:space="preserve">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напряжения, указанные в руководстве.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 В процессе измерений запрещено дотрагиваться до измеряемой цепи. </w:t>
      </w:r>
    </w:p>
    <w:p w:rsidR="00D474D9" w:rsidRPr="00914A59" w:rsidRDefault="00D474D9" w:rsidP="00D474D9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D474D9" w:rsidRPr="00F82425" w:rsidTr="00703D1F">
        <w:tc>
          <w:tcPr>
            <w:tcW w:w="7587" w:type="dxa"/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ТОКА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красный измерительный провод в гнездо </w:t>
      </w:r>
      <w:r w:rsidR="00364786">
        <w:rPr>
          <w:rFonts w:ascii="Arial" w:hAnsi="Arial" w:cs="Arial"/>
          <w:sz w:val="16"/>
          <w:szCs w:val="16"/>
        </w:rPr>
        <w:t>«</w:t>
      </w:r>
      <w:r w:rsidR="00903F72" w:rsidRPr="00903F72">
        <w:rPr>
          <w:rFonts w:ascii="Arial" w:hAnsi="Arial" w:cs="Arial"/>
          <w:noProof/>
          <w:sz w:val="16"/>
          <w:szCs w:val="16"/>
          <w:lang w:eastAsia="ru-RU"/>
        </w:rPr>
        <w:t>20А</w:t>
      </w:r>
      <w:r w:rsidR="00364786">
        <w:rPr>
          <w:rFonts w:ascii="Arial" w:hAnsi="Arial" w:cs="Arial"/>
          <w:sz w:val="16"/>
          <w:szCs w:val="16"/>
        </w:rPr>
        <w:t xml:space="preserve">» или </w:t>
      </w:r>
      <w:r w:rsidRPr="00F82425">
        <w:rPr>
          <w:rFonts w:ascii="Arial" w:hAnsi="Arial" w:cs="Arial"/>
          <w:sz w:val="16"/>
          <w:szCs w:val="16"/>
        </w:rPr>
        <w:t>«</w:t>
      </w:r>
      <w:r w:rsidR="00903F72">
        <w:rPr>
          <w:rFonts w:ascii="Arial" w:hAnsi="Arial" w:cs="Arial"/>
          <w:sz w:val="16"/>
          <w:szCs w:val="16"/>
          <w:lang w:val="en-US"/>
        </w:rPr>
        <w:t>m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903F72" w:rsidRPr="00903F72">
        <w:rPr>
          <w:rFonts w:ascii="Arial" w:hAnsi="Arial" w:cs="Arial"/>
          <w:sz w:val="16"/>
          <w:szCs w:val="16"/>
        </w:rPr>
        <w:t>/</w:t>
      </w:r>
      <w:r w:rsidR="00903F72">
        <w:rPr>
          <w:rFonts w:ascii="Arial" w:hAnsi="Arial" w:cs="Arial"/>
          <w:sz w:val="16"/>
          <w:szCs w:val="16"/>
        </w:rPr>
        <w:t>µ</w:t>
      </w:r>
      <w:r w:rsidR="00903F72">
        <w:rPr>
          <w:rFonts w:ascii="Arial" w:hAnsi="Arial" w:cs="Arial"/>
          <w:sz w:val="16"/>
          <w:szCs w:val="16"/>
          <w:lang w:val="en-US"/>
        </w:rPr>
        <w:t>A</w:t>
      </w:r>
      <w:r w:rsidRPr="00F82425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(в зависимости от значений силы тока)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тока </w:t>
      </w:r>
      <w:r w:rsidR="005A0A4E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</w:rPr>
        <w:t>А</w:t>
      </w:r>
      <w:r w:rsidR="005A0A4E">
        <w:rPr>
          <w:rFonts w:ascii="Arial" w:hAnsi="Arial" w:cs="Arial"/>
          <w:sz w:val="16"/>
          <w:szCs w:val="16"/>
        </w:rPr>
        <w:t>»</w:t>
      </w:r>
      <w:r w:rsidR="00903F72">
        <w:rPr>
          <w:rFonts w:ascii="Arial" w:hAnsi="Arial" w:cs="Arial"/>
          <w:sz w:val="16"/>
          <w:szCs w:val="16"/>
        </w:rPr>
        <w:t>,</w:t>
      </w:r>
      <w:r w:rsidR="00903F72" w:rsidRPr="00903F72">
        <w:rPr>
          <w:rFonts w:ascii="Arial" w:hAnsi="Arial" w:cs="Arial"/>
          <w:sz w:val="16"/>
          <w:szCs w:val="16"/>
        </w:rPr>
        <w:t xml:space="preserve"> </w:t>
      </w:r>
      <w:r w:rsidR="00903F72">
        <w:rPr>
          <w:rFonts w:ascii="Arial" w:hAnsi="Arial" w:cs="Arial"/>
          <w:sz w:val="16"/>
          <w:szCs w:val="16"/>
        </w:rPr>
        <w:t>«</w:t>
      </w:r>
      <w:r w:rsidR="00903F72">
        <w:rPr>
          <w:rFonts w:ascii="Arial" w:hAnsi="Arial" w:cs="Arial"/>
          <w:sz w:val="16"/>
          <w:szCs w:val="16"/>
          <w:lang w:val="en-US"/>
        </w:rPr>
        <w:t>mA</w:t>
      </w:r>
      <w:r w:rsidR="00903F72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или</w:t>
      </w:r>
      <w:r w:rsidR="00903F72" w:rsidRPr="00903F72">
        <w:rPr>
          <w:rFonts w:ascii="Arial" w:hAnsi="Arial" w:cs="Arial"/>
          <w:sz w:val="16"/>
          <w:szCs w:val="16"/>
        </w:rPr>
        <w:t xml:space="preserve"> </w:t>
      </w:r>
      <w:r w:rsidR="00903F72">
        <w:rPr>
          <w:rFonts w:ascii="Arial" w:hAnsi="Arial" w:cs="Arial"/>
          <w:sz w:val="16"/>
          <w:szCs w:val="16"/>
        </w:rPr>
        <w:t>«µА»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 Разомкните измеряемую цепь. Подключите измерительные провода к измеряемой цепи и подайте питание.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5. Считайте значение</w:t>
      </w:r>
      <w:r w:rsidR="00C6554D">
        <w:rPr>
          <w:rFonts w:ascii="Arial" w:hAnsi="Arial" w:cs="Arial"/>
          <w:sz w:val="16"/>
          <w:szCs w:val="16"/>
        </w:rPr>
        <w:t xml:space="preserve"> силы тока</w:t>
      </w:r>
      <w:r w:rsidRPr="00F82425">
        <w:rPr>
          <w:rFonts w:ascii="Arial" w:hAnsi="Arial" w:cs="Arial"/>
          <w:sz w:val="16"/>
          <w:szCs w:val="16"/>
        </w:rPr>
        <w:t xml:space="preserve">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тока, указанные в руководстве.</w:t>
      </w:r>
    </w:p>
    <w:p w:rsidR="00D474D9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Используйте </w:t>
      </w:r>
      <w:r w:rsidR="00364786">
        <w:rPr>
          <w:rFonts w:ascii="Arial" w:hAnsi="Arial" w:cs="Arial"/>
          <w:sz w:val="16"/>
          <w:szCs w:val="16"/>
        </w:rPr>
        <w:t>гнездо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364786">
        <w:rPr>
          <w:rFonts w:ascii="Arial" w:hAnsi="Arial" w:cs="Arial"/>
          <w:sz w:val="16"/>
          <w:szCs w:val="16"/>
        </w:rPr>
        <w:t>«</w:t>
      </w:r>
      <w:r w:rsidR="00C6554D">
        <w:rPr>
          <w:rFonts w:ascii="Arial" w:hAnsi="Arial" w:cs="Arial"/>
          <w:sz w:val="16"/>
          <w:szCs w:val="16"/>
        </w:rPr>
        <w:t>2</w:t>
      </w:r>
      <w:r w:rsidR="00364786" w:rsidRPr="00364786">
        <w:rPr>
          <w:rFonts w:ascii="Arial" w:hAnsi="Arial" w:cs="Arial"/>
          <w:sz w:val="16"/>
          <w:szCs w:val="16"/>
        </w:rPr>
        <w:t>0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364786">
        <w:rPr>
          <w:rFonts w:ascii="Arial" w:hAnsi="Arial" w:cs="Arial"/>
          <w:sz w:val="16"/>
          <w:szCs w:val="16"/>
        </w:rPr>
        <w:t xml:space="preserve">» и режим </w:t>
      </w:r>
      <w:r w:rsidR="005A0A4E">
        <w:rPr>
          <w:rFonts w:ascii="Arial" w:hAnsi="Arial" w:cs="Arial"/>
          <w:sz w:val="16"/>
          <w:szCs w:val="16"/>
        </w:rPr>
        <w:t>«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 если измеряемая величина точно неизвестна. </w:t>
      </w:r>
      <w:r w:rsidR="00364786">
        <w:rPr>
          <w:rFonts w:ascii="Arial" w:hAnsi="Arial" w:cs="Arial"/>
          <w:sz w:val="16"/>
          <w:szCs w:val="16"/>
        </w:rPr>
        <w:t>Затем, п</w:t>
      </w:r>
      <w:r w:rsidRPr="00F82425">
        <w:rPr>
          <w:rFonts w:ascii="Arial" w:hAnsi="Arial" w:cs="Arial"/>
          <w:sz w:val="16"/>
          <w:szCs w:val="16"/>
        </w:rPr>
        <w:t>ри необходимости</w:t>
      </w:r>
      <w:r w:rsidR="00364786">
        <w:rPr>
          <w:rFonts w:ascii="Arial" w:hAnsi="Arial" w:cs="Arial"/>
          <w:sz w:val="16"/>
          <w:szCs w:val="16"/>
        </w:rPr>
        <w:t>,</w:t>
      </w:r>
      <w:r w:rsidRPr="00F82425">
        <w:rPr>
          <w:rFonts w:ascii="Arial" w:hAnsi="Arial" w:cs="Arial"/>
          <w:sz w:val="16"/>
          <w:szCs w:val="16"/>
        </w:rPr>
        <w:t xml:space="preserve"> переключите режим измерения</w:t>
      </w:r>
      <w:r w:rsidR="00364786">
        <w:rPr>
          <w:rFonts w:ascii="Arial" w:hAnsi="Arial" w:cs="Arial"/>
          <w:sz w:val="16"/>
          <w:szCs w:val="16"/>
        </w:rPr>
        <w:t xml:space="preserve"> на </w:t>
      </w:r>
      <w:r w:rsidR="00C6554D">
        <w:rPr>
          <w:rFonts w:ascii="Arial" w:hAnsi="Arial" w:cs="Arial"/>
          <w:sz w:val="16"/>
          <w:szCs w:val="16"/>
        </w:rPr>
        <w:t>меньшую величину</w:t>
      </w:r>
      <w:r w:rsidRPr="00F82425">
        <w:rPr>
          <w:rFonts w:ascii="Arial" w:hAnsi="Arial" w:cs="Arial"/>
          <w:sz w:val="16"/>
          <w:szCs w:val="16"/>
        </w:rPr>
        <w:t xml:space="preserve"> и используйте гнездо</w:t>
      </w:r>
      <w:r w:rsidR="00364786" w:rsidRPr="00364786">
        <w:rPr>
          <w:rFonts w:ascii="Arial" w:hAnsi="Arial" w:cs="Arial"/>
          <w:sz w:val="16"/>
          <w:szCs w:val="16"/>
        </w:rPr>
        <w:t xml:space="preserve"> </w:t>
      </w:r>
      <w:r w:rsidR="005A0A4E">
        <w:rPr>
          <w:rFonts w:ascii="Arial" w:hAnsi="Arial" w:cs="Arial"/>
          <w:sz w:val="16"/>
          <w:szCs w:val="16"/>
        </w:rPr>
        <w:t>«</w:t>
      </w:r>
      <w:r w:rsidR="00C6554D">
        <w:rPr>
          <w:rFonts w:ascii="Arial" w:hAnsi="Arial" w:cs="Arial"/>
          <w:sz w:val="16"/>
          <w:szCs w:val="16"/>
          <w:lang w:val="en-US"/>
        </w:rPr>
        <w:t>m</w:t>
      </w:r>
      <w:r w:rsidR="00C6554D" w:rsidRPr="00F82425">
        <w:rPr>
          <w:rFonts w:ascii="Arial" w:hAnsi="Arial" w:cs="Arial"/>
          <w:sz w:val="16"/>
          <w:szCs w:val="16"/>
          <w:lang w:val="en-US"/>
        </w:rPr>
        <w:t>A</w:t>
      </w:r>
      <w:r w:rsidR="00C6554D" w:rsidRPr="00903F72">
        <w:rPr>
          <w:rFonts w:ascii="Arial" w:hAnsi="Arial" w:cs="Arial"/>
          <w:sz w:val="16"/>
          <w:szCs w:val="16"/>
        </w:rPr>
        <w:t>/</w:t>
      </w:r>
      <w:r w:rsidR="00C6554D">
        <w:rPr>
          <w:rFonts w:ascii="Arial" w:hAnsi="Arial" w:cs="Arial"/>
          <w:sz w:val="16"/>
          <w:szCs w:val="16"/>
        </w:rPr>
        <w:t>µ</w:t>
      </w:r>
      <w:r w:rsidR="00C6554D">
        <w:rPr>
          <w:rFonts w:ascii="Arial" w:hAnsi="Arial" w:cs="Arial"/>
          <w:sz w:val="16"/>
          <w:szCs w:val="16"/>
          <w:lang w:val="en-US"/>
        </w:rPr>
        <w:t>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>.</w:t>
      </w:r>
    </w:p>
    <w:tbl>
      <w:tblPr>
        <w:tblStyle w:val="a3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8F7459" w:rsidTr="00D77D16">
        <w:tc>
          <w:tcPr>
            <w:tcW w:w="4950" w:type="dxa"/>
          </w:tcPr>
          <w:p w:rsidR="008F7459" w:rsidRPr="00F82425" w:rsidRDefault="008F7459" w:rsidP="00D77D1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ВНИМАНИЕ: </w:t>
            </w:r>
          </w:p>
          <w:p w:rsidR="008F7459" w:rsidRPr="006628AC" w:rsidRDefault="008F7459" w:rsidP="00D77D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 процессе измерений не подавайте на вход напряжение, превышающее 36В для постоянного и 25В для переменного напряжения.  </w:t>
            </w:r>
          </w:p>
        </w:tc>
      </w:tr>
    </w:tbl>
    <w:p w:rsidR="008F7459" w:rsidRDefault="008F7459" w:rsidP="00D474D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D474D9" w:rsidRPr="00F82425" w:rsidTr="00C6554D">
        <w:tc>
          <w:tcPr>
            <w:tcW w:w="4960" w:type="dxa"/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AD7C4D" w:rsidRPr="008F7459">
        <w:rPr>
          <w:rFonts w:ascii="Arial" w:hAnsi="Arial" w:cs="Arial"/>
          <w:sz w:val="16"/>
          <w:szCs w:val="16"/>
          <w:lang w:val="en-US"/>
        </w:rPr>
        <w:t>VHz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ручку поворотного переключателя в положение «Сопротивление», на дисплее отобразится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>».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Подсоедините щупы к исследуемому сопротивлению.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</w:t>
      </w:r>
      <w:r w:rsidR="00AD7C4D">
        <w:rPr>
          <w:rFonts w:ascii="Arial" w:hAnsi="Arial" w:cs="Arial"/>
          <w:sz w:val="16"/>
          <w:szCs w:val="16"/>
        </w:rPr>
        <w:t xml:space="preserve"> сопротивления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1. Перед измерением сопротивления в цепи,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D474D9" w:rsidRPr="00F82425" w:rsidTr="00AD7C4D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ПРОВЕРКА ЦЕЛОСТНОСТИ ЦЕПИ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FF790C" w:rsidRPr="008F7459">
        <w:rPr>
          <w:rFonts w:ascii="Arial" w:hAnsi="Arial" w:cs="Arial"/>
          <w:sz w:val="16"/>
          <w:szCs w:val="16"/>
          <w:lang w:val="en-US"/>
        </w:rPr>
        <w:t>VHz</w:t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</w:t>
      </w:r>
      <w:r w:rsidR="006722A0" w:rsidRPr="00F82425">
        <w:rPr>
          <w:rFonts w:ascii="Arial" w:hAnsi="Arial" w:cs="Arial"/>
          <w:sz w:val="16"/>
          <w:szCs w:val="16"/>
        </w:rPr>
        <w:t>«Сопротивление»</w:t>
      </w:r>
      <w:r w:rsidR="006722A0">
        <w:rPr>
          <w:rFonts w:ascii="Arial" w:hAnsi="Arial" w:cs="Arial"/>
          <w:sz w:val="16"/>
          <w:szCs w:val="16"/>
        </w:rPr>
        <w:t>, нажмите кнопку «</w:t>
      </w:r>
      <w:r w:rsidR="006722A0">
        <w:rPr>
          <w:rFonts w:ascii="Arial" w:hAnsi="Arial" w:cs="Arial"/>
          <w:sz w:val="16"/>
          <w:szCs w:val="16"/>
          <w:lang w:val="en-US"/>
        </w:rPr>
        <w:t>SELECT</w:t>
      </w:r>
      <w:r w:rsidR="006722A0">
        <w:rPr>
          <w:rFonts w:ascii="Arial" w:hAnsi="Arial" w:cs="Arial"/>
          <w:sz w:val="16"/>
          <w:szCs w:val="16"/>
        </w:rPr>
        <w:t>»</w:t>
      </w:r>
      <w:r w:rsidR="006722A0" w:rsidRPr="006722A0">
        <w:rPr>
          <w:rFonts w:ascii="Arial" w:hAnsi="Arial" w:cs="Arial"/>
          <w:sz w:val="16"/>
          <w:szCs w:val="16"/>
        </w:rPr>
        <w:t xml:space="preserve"> </w:t>
      </w:r>
      <w:r w:rsidR="006722A0">
        <w:rPr>
          <w:rFonts w:ascii="Arial" w:hAnsi="Arial" w:cs="Arial"/>
          <w:sz w:val="16"/>
          <w:szCs w:val="16"/>
        </w:rPr>
        <w:t xml:space="preserve">для переключения режимов проверки </w:t>
      </w:r>
      <w:r w:rsidR="007F0B4D">
        <w:rPr>
          <w:rFonts w:ascii="Arial" w:hAnsi="Arial" w:cs="Arial"/>
          <w:sz w:val="16"/>
          <w:szCs w:val="16"/>
        </w:rPr>
        <w:t>Целостности цепи</w:t>
      </w:r>
      <w:r w:rsidR="006722A0">
        <w:rPr>
          <w:rFonts w:ascii="Arial" w:hAnsi="Arial" w:cs="Arial"/>
          <w:sz w:val="16"/>
          <w:szCs w:val="16"/>
        </w:rPr>
        <w:t>/Диодов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 w:rsidR="00FF790C">
        <w:rPr>
          <w:rFonts w:ascii="Arial" w:hAnsi="Arial" w:cs="Arial"/>
          <w:color w:val="000000"/>
          <w:sz w:val="16"/>
          <w:szCs w:val="16"/>
        </w:rPr>
        <w:t>ниже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Pr="00F82425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 запрещено подавать напряжение.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D474D9" w:rsidRPr="00F82425" w:rsidTr="00703D1F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ДИОДОВ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</w:t>
      </w:r>
      <w:r w:rsidRPr="0057332D">
        <w:rPr>
          <w:rFonts w:ascii="Arial" w:hAnsi="Arial" w:cs="Arial"/>
          <w:sz w:val="16"/>
          <w:szCs w:val="16"/>
        </w:rPr>
        <w:t>красный – в гнездо «</w:t>
      </w:r>
      <w:r w:rsidR="00FF790C" w:rsidRPr="008F7459">
        <w:rPr>
          <w:rFonts w:ascii="Arial" w:hAnsi="Arial" w:cs="Arial"/>
          <w:sz w:val="16"/>
          <w:szCs w:val="16"/>
          <w:lang w:val="en-US"/>
        </w:rPr>
        <w:t>VHz</w:t>
      </w:r>
      <w:r w:rsidRPr="0057332D">
        <w:rPr>
          <w:rFonts w:ascii="Arial" w:hAnsi="Arial" w:cs="Arial"/>
          <w:sz w:val="16"/>
          <w:szCs w:val="16"/>
        </w:rPr>
        <w:t>».</w:t>
      </w:r>
    </w:p>
    <w:p w:rsidR="007F0B4D" w:rsidRPr="00F82425" w:rsidRDefault="00D474D9" w:rsidP="007F0B4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7F0B4D" w:rsidRPr="00F82425">
        <w:rPr>
          <w:rFonts w:ascii="Arial" w:hAnsi="Arial" w:cs="Arial"/>
          <w:sz w:val="16"/>
          <w:szCs w:val="16"/>
        </w:rPr>
        <w:t>Установите ручку поворотного переключателя в положение «Сопротивление»</w:t>
      </w:r>
      <w:r w:rsidR="007F0B4D">
        <w:rPr>
          <w:rFonts w:ascii="Arial" w:hAnsi="Arial" w:cs="Arial"/>
          <w:sz w:val="16"/>
          <w:szCs w:val="16"/>
        </w:rPr>
        <w:t xml:space="preserve">, </w:t>
      </w:r>
      <w:r w:rsidR="00FF790C">
        <w:rPr>
          <w:rFonts w:ascii="Arial" w:hAnsi="Arial" w:cs="Arial"/>
          <w:sz w:val="16"/>
          <w:szCs w:val="16"/>
        </w:rPr>
        <w:t xml:space="preserve">дважды </w:t>
      </w:r>
      <w:r w:rsidR="007F0B4D">
        <w:rPr>
          <w:rFonts w:ascii="Arial" w:hAnsi="Arial" w:cs="Arial"/>
          <w:sz w:val="16"/>
          <w:szCs w:val="16"/>
        </w:rPr>
        <w:t>нажмите кнопку «</w:t>
      </w:r>
      <w:r w:rsidR="007F0B4D">
        <w:rPr>
          <w:rFonts w:ascii="Arial" w:hAnsi="Arial" w:cs="Arial"/>
          <w:sz w:val="16"/>
          <w:szCs w:val="16"/>
          <w:lang w:val="en-US"/>
        </w:rPr>
        <w:t>SELECT</w:t>
      </w:r>
      <w:r w:rsidR="007F0B4D">
        <w:rPr>
          <w:rFonts w:ascii="Arial" w:hAnsi="Arial" w:cs="Arial"/>
          <w:sz w:val="16"/>
          <w:szCs w:val="16"/>
        </w:rPr>
        <w:t>»</w:t>
      </w:r>
      <w:r w:rsidR="007F0B4D" w:rsidRPr="006722A0">
        <w:rPr>
          <w:rFonts w:ascii="Arial" w:hAnsi="Arial" w:cs="Arial"/>
          <w:sz w:val="16"/>
          <w:szCs w:val="16"/>
        </w:rPr>
        <w:t xml:space="preserve"> </w:t>
      </w:r>
      <w:r w:rsidR="007F0B4D">
        <w:rPr>
          <w:rFonts w:ascii="Arial" w:hAnsi="Arial" w:cs="Arial"/>
          <w:sz w:val="16"/>
          <w:szCs w:val="16"/>
        </w:rPr>
        <w:t xml:space="preserve">для </w:t>
      </w:r>
      <w:r w:rsidR="00CC4B75">
        <w:rPr>
          <w:rFonts w:ascii="Arial" w:hAnsi="Arial" w:cs="Arial"/>
          <w:sz w:val="16"/>
          <w:szCs w:val="16"/>
        </w:rPr>
        <w:t>в</w:t>
      </w:r>
      <w:r w:rsidR="007F0B4D">
        <w:rPr>
          <w:rFonts w:ascii="Arial" w:hAnsi="Arial" w:cs="Arial"/>
          <w:sz w:val="16"/>
          <w:szCs w:val="16"/>
        </w:rPr>
        <w:t>ключения режим</w:t>
      </w:r>
      <w:r w:rsidR="00CC4B75">
        <w:rPr>
          <w:rFonts w:ascii="Arial" w:hAnsi="Arial" w:cs="Arial"/>
          <w:sz w:val="16"/>
          <w:szCs w:val="16"/>
        </w:rPr>
        <w:t>а</w:t>
      </w:r>
      <w:r w:rsidR="007F0B4D">
        <w:rPr>
          <w:rFonts w:ascii="Arial" w:hAnsi="Arial" w:cs="Arial"/>
          <w:sz w:val="16"/>
          <w:szCs w:val="16"/>
        </w:rPr>
        <w:t xml:space="preserve"> проверки Диодов</w:t>
      </w:r>
      <w:r w:rsidR="007F0B4D"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3.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>4. 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исплей будет показано приблизительное падение напряжение на диоде при протекании через него прямого тока.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>5. При обратном подключении измерительных проводов к диоду на дисплее отобразится символ «</w:t>
      </w:r>
      <w:r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диодов запрещено подавать напряжение.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б. Перед проведением проверки диодов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CC4B75" w:rsidRDefault="00CC4B7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CC4B75" w:rsidTr="00CC4B75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B75" w:rsidRPr="00CC4B75" w:rsidRDefault="00CC4B75" w:rsidP="00D474D9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CC4B7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ИЗМЕРЕНИЕ ЕМКОСТИ</w:t>
            </w:r>
          </w:p>
        </w:tc>
      </w:tr>
    </w:tbl>
    <w:p w:rsidR="00CC4B75" w:rsidRPr="00F82425" w:rsidRDefault="00CC4B75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</w:t>
      </w:r>
      <w:r w:rsidRPr="0057332D">
        <w:rPr>
          <w:rFonts w:ascii="Arial" w:hAnsi="Arial" w:cs="Arial"/>
          <w:sz w:val="16"/>
          <w:szCs w:val="16"/>
        </w:rPr>
        <w:t>красный – в гнездо «</w:t>
      </w:r>
      <w:r w:rsidRPr="008F7459">
        <w:rPr>
          <w:rFonts w:ascii="Arial" w:hAnsi="Arial" w:cs="Arial"/>
          <w:sz w:val="16"/>
          <w:szCs w:val="16"/>
          <w:lang w:val="en-US"/>
        </w:rPr>
        <w:t>VHz</w:t>
      </w:r>
      <w:r w:rsidRPr="0057332D">
        <w:rPr>
          <w:rFonts w:ascii="Arial" w:hAnsi="Arial" w:cs="Arial"/>
          <w:sz w:val="16"/>
          <w:szCs w:val="16"/>
        </w:rPr>
        <w:t>».</w:t>
      </w:r>
    </w:p>
    <w:p w:rsidR="00CC4B75" w:rsidRDefault="00CC4B75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ручку поворотного переключателя в положение «Сопротивление»</w:t>
      </w:r>
      <w:r>
        <w:rPr>
          <w:rFonts w:ascii="Arial" w:hAnsi="Arial" w:cs="Arial"/>
          <w:sz w:val="16"/>
          <w:szCs w:val="16"/>
        </w:rPr>
        <w:t>, трижды нажмите кнопку «</w:t>
      </w:r>
      <w:r>
        <w:rPr>
          <w:rFonts w:ascii="Arial" w:hAnsi="Arial" w:cs="Arial"/>
          <w:sz w:val="16"/>
          <w:szCs w:val="16"/>
          <w:lang w:val="en-US"/>
        </w:rPr>
        <w:t>SELECT</w:t>
      </w:r>
      <w:r>
        <w:rPr>
          <w:rFonts w:ascii="Arial" w:hAnsi="Arial" w:cs="Arial"/>
          <w:sz w:val="16"/>
          <w:szCs w:val="16"/>
        </w:rPr>
        <w:t>»</w:t>
      </w:r>
      <w:r w:rsidRPr="006722A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для включения режима измерения Емкости</w:t>
      </w:r>
      <w:r w:rsidRPr="00F82425">
        <w:rPr>
          <w:rFonts w:ascii="Arial" w:hAnsi="Arial" w:cs="Arial"/>
          <w:sz w:val="16"/>
          <w:szCs w:val="16"/>
        </w:rPr>
        <w:t>.</w:t>
      </w:r>
    </w:p>
    <w:p w:rsidR="00CC4B75" w:rsidRPr="00F82425" w:rsidRDefault="00CC4B75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:rsidR="00CC4B75" w:rsidRDefault="00CC4B75" w:rsidP="00CC4B75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</w:t>
      </w:r>
      <w:r>
        <w:rPr>
          <w:rFonts w:ascii="Arial" w:hAnsi="Arial" w:cs="Arial"/>
          <w:sz w:val="16"/>
          <w:szCs w:val="16"/>
        </w:rPr>
        <w:t xml:space="preserve"> емкости, отобразившееся на дисплее, после его стабилизации.</w:t>
      </w:r>
    </w:p>
    <w:p w:rsidR="00CC4B75" w:rsidRPr="00F82425" w:rsidRDefault="00CC4B75" w:rsidP="00CC4B7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CC4B75" w:rsidRDefault="00CC4B75" w:rsidP="00CC4B75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а. Перед </w:t>
      </w:r>
      <w:r>
        <w:rPr>
          <w:rFonts w:ascii="Arial" w:hAnsi="Arial" w:cs="Arial"/>
          <w:sz w:val="16"/>
          <w:szCs w:val="16"/>
        </w:rPr>
        <w:t>измерением емкости</w:t>
      </w:r>
      <w:r w:rsidRPr="00F82425">
        <w:rPr>
          <w:rFonts w:ascii="Arial" w:hAnsi="Arial" w:cs="Arial"/>
          <w:sz w:val="16"/>
          <w:szCs w:val="16"/>
        </w:rPr>
        <w:t xml:space="preserve">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CC4B75" w:rsidRPr="00F82425" w:rsidRDefault="00CC4B75" w:rsidP="00CC4B7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D474D9" w:rsidRPr="00F82425" w:rsidTr="006628AC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D919C0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ИЗМЕРЕНИЕ ЧАСТОТЫ </w:t>
            </w:r>
            <w:r w:rsidR="00CC4B75">
              <w:rPr>
                <w:rFonts w:ascii="Arial" w:hAnsi="Arial" w:cs="Arial"/>
                <w:b/>
                <w:sz w:val="16"/>
                <w:szCs w:val="16"/>
              </w:rPr>
              <w:t>И РАБОЧЕГО ЦИКЛА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CC4B75" w:rsidRPr="008F7459">
        <w:rPr>
          <w:rFonts w:ascii="Arial" w:hAnsi="Arial" w:cs="Arial"/>
          <w:sz w:val="16"/>
          <w:szCs w:val="16"/>
          <w:lang w:val="en-US"/>
        </w:rPr>
        <w:t>VHz</w:t>
      </w:r>
      <w:r w:rsidRPr="00D919C0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070A22" w:rsidRDefault="00D474D9" w:rsidP="00070A22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D919C0"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</w:t>
      </w:r>
      <w:r w:rsidR="00070A22" w:rsidRPr="00F82425">
        <w:rPr>
          <w:rFonts w:ascii="Arial" w:hAnsi="Arial" w:cs="Arial"/>
          <w:sz w:val="16"/>
          <w:szCs w:val="16"/>
        </w:rPr>
        <w:t>в положение режима измерения</w:t>
      </w:r>
      <w:r w:rsidR="00070A22">
        <w:rPr>
          <w:rFonts w:ascii="Arial" w:hAnsi="Arial" w:cs="Arial"/>
          <w:sz w:val="16"/>
          <w:szCs w:val="16"/>
        </w:rPr>
        <w:t xml:space="preserve"> переменного</w:t>
      </w:r>
      <w:r w:rsidR="00070A22" w:rsidRPr="00F82425">
        <w:rPr>
          <w:rFonts w:ascii="Arial" w:hAnsi="Arial" w:cs="Arial"/>
          <w:sz w:val="16"/>
          <w:szCs w:val="16"/>
        </w:rPr>
        <w:t xml:space="preserve"> напряжения </w:t>
      </w:r>
      <w:r w:rsidR="00070A22">
        <w:rPr>
          <w:rFonts w:ascii="Arial" w:hAnsi="Arial" w:cs="Arial"/>
          <w:sz w:val="16"/>
          <w:szCs w:val="16"/>
        </w:rPr>
        <w:t>«</w:t>
      </w:r>
      <w:r w:rsidR="00070A22">
        <w:rPr>
          <w:rFonts w:ascii="Arial" w:hAnsi="Arial" w:cs="Arial"/>
          <w:sz w:val="16"/>
          <w:szCs w:val="16"/>
          <w:lang w:val="en-US"/>
        </w:rPr>
        <w:t>V</w:t>
      </w:r>
      <w:r w:rsidR="00070A22">
        <w:rPr>
          <w:rFonts w:ascii="Arial" w:hAnsi="Arial" w:cs="Arial"/>
          <w:sz w:val="16"/>
          <w:szCs w:val="16"/>
        </w:rPr>
        <w:t>», нажмите кнопку «</w:t>
      </w:r>
      <w:r w:rsidR="00070A22">
        <w:rPr>
          <w:rFonts w:ascii="Arial" w:hAnsi="Arial" w:cs="Arial"/>
          <w:sz w:val="16"/>
          <w:szCs w:val="16"/>
          <w:lang w:val="en-US"/>
        </w:rPr>
        <w:t>RANGE</w:t>
      </w:r>
      <w:r w:rsidR="00070A22">
        <w:rPr>
          <w:rFonts w:ascii="Arial" w:hAnsi="Arial" w:cs="Arial"/>
          <w:sz w:val="16"/>
          <w:szCs w:val="16"/>
        </w:rPr>
        <w:t>»</w:t>
      </w:r>
      <w:r w:rsidR="00070A22" w:rsidRPr="00070A22">
        <w:rPr>
          <w:rFonts w:ascii="Arial" w:hAnsi="Arial" w:cs="Arial"/>
          <w:sz w:val="16"/>
          <w:szCs w:val="16"/>
        </w:rPr>
        <w:t xml:space="preserve"> </w:t>
      </w:r>
      <w:r w:rsidR="00070A22">
        <w:rPr>
          <w:rFonts w:ascii="Arial" w:hAnsi="Arial" w:cs="Arial"/>
          <w:sz w:val="16"/>
          <w:szCs w:val="16"/>
        </w:rPr>
        <w:t>для включения режима измерения Частоты (при высоком напряжении), для включения режима измерения Рабочего цикла повторно нажмите данную кнопку. При низком напряжении установите ручку поворотного переключателя в режим измерения Частоты, для включения режима измерения Рабочего цикла нажмите кнопку «</w:t>
      </w:r>
      <w:r w:rsidR="00070A22">
        <w:rPr>
          <w:rFonts w:ascii="Arial" w:hAnsi="Arial" w:cs="Arial"/>
          <w:sz w:val="16"/>
          <w:szCs w:val="16"/>
          <w:lang w:val="en-US"/>
        </w:rPr>
        <w:t>RANGE</w:t>
      </w:r>
      <w:r w:rsidR="00070A22">
        <w:rPr>
          <w:rFonts w:ascii="Arial" w:hAnsi="Arial" w:cs="Arial"/>
          <w:sz w:val="16"/>
          <w:szCs w:val="16"/>
        </w:rPr>
        <w:t>».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Считайте значение</w:t>
      </w:r>
      <w:r w:rsidR="00D919C0">
        <w:rPr>
          <w:rFonts w:ascii="Arial" w:hAnsi="Arial" w:cs="Arial"/>
          <w:sz w:val="16"/>
          <w:szCs w:val="16"/>
        </w:rPr>
        <w:t xml:space="preserve"> частоты/рабочего цикла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919C0" w:rsidRPr="00F82425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919C0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Режим измерения Частоты возможно использовать при измерении высокой частоты с низким напряжением.</w:t>
      </w:r>
    </w:p>
    <w:p w:rsidR="007F0B4D" w:rsidRDefault="007F0B4D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7F0B4D" w:rsidTr="007F0B4D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B4D" w:rsidRPr="007F0B4D" w:rsidRDefault="007F0B4D" w:rsidP="00D919C0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0B4D">
              <w:rPr>
                <w:rFonts w:ascii="Arial" w:hAnsi="Arial" w:cs="Arial"/>
                <w:b/>
                <w:sz w:val="16"/>
                <w:szCs w:val="16"/>
              </w:rPr>
              <w:t>ИЗМЕРЕНИЕ ТЕМПЕРАТУРЫ</w:t>
            </w:r>
          </w:p>
        </w:tc>
      </w:tr>
    </w:tbl>
    <w:p w:rsidR="0085709C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5709C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85709C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ставьте </w:t>
      </w:r>
      <w:r w:rsidRPr="0085709C">
        <w:rPr>
          <w:rFonts w:ascii="Arial" w:hAnsi="Arial" w:cs="Arial"/>
          <w:sz w:val="16"/>
          <w:szCs w:val="16"/>
        </w:rPr>
        <w:t xml:space="preserve">черный штекер термопары в гнездо «COM», а красный </w:t>
      </w:r>
      <w:r>
        <w:rPr>
          <w:rFonts w:ascii="Arial" w:hAnsi="Arial" w:cs="Arial"/>
          <w:sz w:val="16"/>
          <w:szCs w:val="16"/>
        </w:rPr>
        <w:t>–</w:t>
      </w:r>
      <w:r w:rsidRPr="0085709C">
        <w:rPr>
          <w:rFonts w:ascii="Arial" w:hAnsi="Arial" w:cs="Arial"/>
          <w:sz w:val="16"/>
          <w:szCs w:val="16"/>
        </w:rPr>
        <w:t xml:space="preserve"> в гнездо «</w:t>
      </w:r>
      <w:r w:rsidR="00CE3AB2" w:rsidRPr="008F7459">
        <w:rPr>
          <w:rFonts w:ascii="Arial" w:hAnsi="Arial" w:cs="Arial"/>
          <w:sz w:val="16"/>
          <w:szCs w:val="16"/>
          <w:lang w:val="en-US"/>
        </w:rPr>
        <w:t>VHz</w:t>
      </w:r>
      <w:r w:rsidRPr="0085709C">
        <w:rPr>
          <w:rFonts w:ascii="Arial" w:hAnsi="Arial" w:cs="Arial"/>
          <w:sz w:val="16"/>
          <w:szCs w:val="16"/>
        </w:rPr>
        <w:t xml:space="preserve">». </w:t>
      </w:r>
    </w:p>
    <w:p w:rsidR="007F0B4D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</w:t>
      </w:r>
      <w:r>
        <w:rPr>
          <w:rFonts w:ascii="Arial" w:hAnsi="Arial" w:cs="Arial"/>
          <w:sz w:val="16"/>
          <w:szCs w:val="16"/>
        </w:rPr>
        <w:t xml:space="preserve">режима измерения Температуры. На дисплее отобразится значение показателя температуры окружающей среды. </w:t>
      </w:r>
      <w:r w:rsidRPr="0085709C">
        <w:rPr>
          <w:rFonts w:ascii="Arial" w:hAnsi="Arial" w:cs="Arial"/>
          <w:sz w:val="16"/>
          <w:szCs w:val="16"/>
        </w:rPr>
        <w:t xml:space="preserve"> При помощи кнопки «</w:t>
      </w:r>
      <w:r w:rsidR="00CF7BEE" w:rsidRPr="0085709C">
        <w:rPr>
          <w:rFonts w:ascii="Arial" w:hAnsi="Arial" w:cs="Arial"/>
          <w:sz w:val="16"/>
          <w:szCs w:val="16"/>
          <w:lang w:val="en-US"/>
        </w:rPr>
        <w:t>SELECT</w:t>
      </w:r>
      <w:r w:rsidRPr="0085709C">
        <w:rPr>
          <w:rFonts w:ascii="Arial" w:hAnsi="Arial" w:cs="Arial"/>
          <w:sz w:val="16"/>
          <w:szCs w:val="16"/>
        </w:rPr>
        <w:t xml:space="preserve">» выберите необходимую шкалу </w:t>
      </w:r>
      <w:r w:rsidRPr="0085709C">
        <w:rPr>
          <w:rFonts w:ascii="Cambria Math" w:hAnsi="Cambria Math" w:cs="Cambria Math"/>
          <w:sz w:val="16"/>
          <w:szCs w:val="16"/>
        </w:rPr>
        <w:t>℃</w:t>
      </w:r>
      <w:r w:rsidRPr="0085709C">
        <w:rPr>
          <w:rFonts w:ascii="Arial" w:hAnsi="Arial" w:cs="Arial"/>
          <w:sz w:val="16"/>
          <w:szCs w:val="16"/>
        </w:rPr>
        <w:t xml:space="preserve"> или </w:t>
      </w:r>
      <w:r w:rsidRPr="0085709C">
        <w:rPr>
          <w:rFonts w:ascii="Cambria Math" w:hAnsi="Cambria Math" w:cs="Cambria Math"/>
          <w:sz w:val="16"/>
          <w:szCs w:val="16"/>
        </w:rPr>
        <w:t>℉</w:t>
      </w:r>
      <w:r w:rsidRPr="0085709C">
        <w:rPr>
          <w:rFonts w:ascii="Arial" w:hAnsi="Arial" w:cs="Arial"/>
          <w:sz w:val="16"/>
          <w:szCs w:val="16"/>
        </w:rPr>
        <w:t>.</w:t>
      </w:r>
    </w:p>
    <w:p w:rsidR="0085709C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85709C">
        <w:rPr>
          <w:rFonts w:ascii="Arial" w:hAnsi="Arial" w:cs="Arial"/>
          <w:sz w:val="16"/>
          <w:szCs w:val="16"/>
        </w:rPr>
        <w:t xml:space="preserve">Подключите рабочий конец термопары к объекту измерения. </w:t>
      </w:r>
    </w:p>
    <w:p w:rsidR="0085709C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 температуры, отобразившееся на дисплее.</w:t>
      </w:r>
    </w:p>
    <w:p w:rsidR="0085709C" w:rsidRPr="00F82425" w:rsidRDefault="0085709C" w:rsidP="008570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85709C" w:rsidRPr="00F82425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 режиме измерения температуры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запрещено подавать напряжение.</w:t>
      </w:r>
    </w:p>
    <w:p w:rsidR="00D919C0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CF7BEE" w:rsidRDefault="00CF7BEE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CF7BEE" w:rsidRPr="00F82425" w:rsidRDefault="00CF7BEE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D474D9" w:rsidRPr="00F82425" w:rsidTr="00703D1F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0D0BB5" w:rsidP="00703D1F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lastRenderedPageBreak/>
              <w:t>БЕСКОНТАКТНОЕ ИЗМЕРЕНИЕ ЗНАЧЕНИЙ НАПРЯЖЕНИЯ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Pr="00F82425">
        <w:rPr>
          <w:rFonts w:ascii="Arial" w:hAnsi="Arial" w:cs="Arial"/>
          <w:sz w:val="16"/>
          <w:szCs w:val="16"/>
        </w:rPr>
        <w:t xml:space="preserve">Установите поворотный переключатель в режим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«</w:t>
      </w:r>
      <w:r w:rsidR="000D0BB5"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0D0BB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0D0BB5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D474D9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sz w:val="16"/>
          <w:szCs w:val="16"/>
        </w:rPr>
        <w:t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</w:r>
      <w:r>
        <w:rPr>
          <w:rFonts w:ascii="Arial" w:hAnsi="Arial" w:cs="Arial"/>
          <w:bCs/>
          <w:sz w:val="16"/>
          <w:szCs w:val="16"/>
        </w:rPr>
        <w:t>.</w:t>
      </w:r>
    </w:p>
    <w:p w:rsidR="00D474D9" w:rsidRPr="00F82425" w:rsidRDefault="000D0BB5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Вторая функция режима </w:t>
      </w:r>
      <w:r>
        <w:rPr>
          <w:rFonts w:ascii="Arial" w:hAnsi="Arial" w:cs="Arial"/>
          <w:bCs/>
          <w:sz w:val="16"/>
          <w:szCs w:val="16"/>
          <w:lang w:val="en-US"/>
        </w:rPr>
        <w:t>NCV</w:t>
      </w:r>
      <w:r w:rsidR="00D474D9" w:rsidRPr="00F82425">
        <w:rPr>
          <w:rFonts w:ascii="Arial" w:hAnsi="Arial" w:cs="Arial"/>
          <w:b/>
          <w:bCs/>
          <w:sz w:val="16"/>
          <w:szCs w:val="16"/>
        </w:rPr>
        <w:t>:</w:t>
      </w:r>
    </w:p>
    <w:p w:rsidR="00D474D9" w:rsidRPr="008C702D" w:rsidRDefault="0077793B" w:rsidP="0077793B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Вставьте </w:t>
      </w:r>
      <w:r>
        <w:rPr>
          <w:rFonts w:ascii="Arial" w:hAnsi="Arial" w:cs="Arial"/>
          <w:sz w:val="16"/>
          <w:szCs w:val="16"/>
        </w:rPr>
        <w:t>красный</w:t>
      </w:r>
      <w:r w:rsidRPr="00F82425">
        <w:rPr>
          <w:rFonts w:ascii="Arial" w:hAnsi="Arial" w:cs="Arial"/>
          <w:sz w:val="16"/>
          <w:szCs w:val="16"/>
        </w:rPr>
        <w:t xml:space="preserve"> измерительный </w:t>
      </w:r>
      <w:r w:rsidRPr="0057332D">
        <w:rPr>
          <w:rFonts w:ascii="Arial" w:hAnsi="Arial" w:cs="Arial"/>
          <w:sz w:val="16"/>
          <w:szCs w:val="16"/>
        </w:rPr>
        <w:t>провод в гнездо «</w:t>
      </w:r>
      <w:r w:rsidR="006E24AD" w:rsidRPr="0057332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50302EF8" wp14:editId="6386B463">
            <wp:extent cx="237112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32D">
        <w:rPr>
          <w:rFonts w:ascii="Arial" w:hAnsi="Arial" w:cs="Arial"/>
          <w:sz w:val="16"/>
          <w:szCs w:val="16"/>
        </w:rPr>
        <w:t>», а</w:t>
      </w:r>
      <w:r w:rsidRPr="00F8242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черным коснитесь линии под напряжением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 и нулевой линии (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>)</w:t>
      </w:r>
      <w:r w:rsidRPr="007779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источника питания</w:t>
      </w:r>
      <w:r w:rsidRPr="00F8242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Определить тип линии (L-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 или </w:t>
      </w:r>
      <w:r>
        <w:rPr>
          <w:rFonts w:ascii="Arial" w:hAnsi="Arial" w:cs="Arial"/>
          <w:sz w:val="16"/>
          <w:szCs w:val="16"/>
          <w:lang w:val="en-US"/>
        </w:rPr>
        <w:t>N</w:t>
      </w:r>
      <w:r w:rsidRPr="0077793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line</w:t>
      </w:r>
      <w:r>
        <w:rPr>
          <w:rFonts w:ascii="Arial" w:hAnsi="Arial" w:cs="Arial"/>
          <w:sz w:val="16"/>
          <w:szCs w:val="16"/>
        </w:rPr>
        <w:t xml:space="preserve">) можно по звуковым сигналам. </w:t>
      </w:r>
      <w:r w:rsidR="008C702D">
        <w:rPr>
          <w:rFonts w:ascii="Arial" w:hAnsi="Arial" w:cs="Arial"/>
          <w:sz w:val="16"/>
          <w:szCs w:val="16"/>
        </w:rPr>
        <w:t>Если сигналы сильные, тип линии - L-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 xml:space="preserve">, если нет – </w:t>
      </w:r>
      <w:r w:rsidR="008C702D">
        <w:rPr>
          <w:rFonts w:ascii="Arial" w:hAnsi="Arial" w:cs="Arial"/>
          <w:sz w:val="16"/>
          <w:szCs w:val="16"/>
          <w:lang w:val="en-US"/>
        </w:rPr>
        <w:t>N</w:t>
      </w:r>
      <w:r w:rsidR="008C702D" w:rsidRPr="0077793B">
        <w:rPr>
          <w:rFonts w:ascii="Arial" w:hAnsi="Arial" w:cs="Arial"/>
          <w:sz w:val="16"/>
          <w:szCs w:val="16"/>
        </w:rPr>
        <w:t>-</w:t>
      </w:r>
      <w:r w:rsidR="008C702D">
        <w:rPr>
          <w:rFonts w:ascii="Arial" w:hAnsi="Arial" w:cs="Arial"/>
          <w:sz w:val="16"/>
          <w:szCs w:val="16"/>
          <w:lang w:val="en-US"/>
        </w:rPr>
        <w:t>line</w:t>
      </w:r>
      <w:r w:rsidR="008C702D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D474D9" w:rsidRPr="00F82425" w:rsidTr="00703D1F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F8242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proofErr w:type="spellStart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Мультиметр</w:t>
      </w:r>
      <w:proofErr w:type="spellEnd"/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 автоматически переходит в «спящий» режим если в течение 15 минут не происходит переключение поворотного переключателя или нажатие кнопок прибора.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2. За минуту до выключения прибор пять раз издаст короткие звуковые сигналы.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3. Нажатие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кнопки «</w:t>
      </w:r>
      <w:r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» </w:t>
      </w:r>
      <w:r w:rsidRPr="00F82425">
        <w:rPr>
          <w:rFonts w:ascii="Arial" w:hAnsi="Arial" w:cs="Arial"/>
          <w:sz w:val="16"/>
          <w:szCs w:val="16"/>
          <w:lang w:eastAsia="zh-CN"/>
        </w:rPr>
        <w:t>выводит прибор из «спящего» режима в рабочий.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4. При нажатии кнопки «</w:t>
      </w:r>
      <w:r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» и кнопки включения прибора режим автоматичес</w:t>
      </w:r>
      <w:r w:rsidR="003563A3">
        <w:rPr>
          <w:rFonts w:ascii="Arial" w:eastAsia="SimSun" w:hAnsi="Arial" w:cs="Arial"/>
          <w:bCs/>
          <w:sz w:val="16"/>
          <w:szCs w:val="16"/>
          <w:lang w:eastAsia="zh-CN"/>
        </w:rPr>
        <w:t>кого выключения деактивируется – прозвучат пять звуковых сигналов.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D474D9" w:rsidRPr="00F82425" w:rsidTr="0014690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703D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Замена элементов питания и предохранителей должна производится только после изучения надлежащего способа замены, при наличии возможности провести соответствующую калибровку, тест качества работы и эксплуатирования и наличии Руководства по эксплуатации.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Не эксплуатируете и не храните прибор в условиях высокой температуры или влажности, во </w:t>
      </w:r>
      <w:proofErr w:type="spellStart"/>
      <w:r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Для чистки прибора используйте увлажненную ткань и мягкое моющее средство, не используйте для чистки абразивы и растворители.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Перед проведением чистки прибора исключите все входные сигналы.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4. Если прибор не будет использоваться в течение длительного периода времени, извлеките из него батарею</w:t>
      </w:r>
      <w:r>
        <w:rPr>
          <w:rFonts w:ascii="Arial" w:hAnsi="Arial" w:cs="Arial"/>
          <w:sz w:val="16"/>
          <w:szCs w:val="16"/>
        </w:rPr>
        <w:t xml:space="preserve"> во избежание ее саморазряда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5. При появлении на дисплее символа «</w:t>
      </w:r>
      <w:r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4A7DC03" wp14:editId="66B04E6E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замените батареи, для этого: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Выкрут</w:t>
      </w:r>
      <w:r w:rsidRPr="005B4818">
        <w:rPr>
          <w:rFonts w:ascii="Arial" w:hAnsi="Arial" w:cs="Arial"/>
          <w:sz w:val="16"/>
          <w:szCs w:val="16"/>
        </w:rPr>
        <w:t>ите винты и откройте отсек батареи.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б. Извлеките батареи и замените их новыми соответствующего типа.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в. Закройте отсек батареи, закрепите крышку винтами.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6. Замена предохранителя. Для замены предохранителя см. шаги выше. При замене используйте только предохранитель указанного типа и номинала.</w:t>
      </w:r>
    </w:p>
    <w:p w:rsidR="00AF696E" w:rsidRDefault="00AF696E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F696E" w:rsidTr="00AF696E">
        <w:tc>
          <w:tcPr>
            <w:tcW w:w="4957" w:type="dxa"/>
          </w:tcPr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Внимание: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1. Запрещается превышать максимально допустимые 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силы тока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</w:t>
            </w:r>
            <w:r>
              <w:rPr>
                <w:rFonts w:ascii="Arial" w:hAnsi="Arial" w:cs="Arial"/>
                <w:sz w:val="16"/>
                <w:szCs w:val="16"/>
              </w:rPr>
              <w:t>электропитание схемы отключено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3. Не используйте прибор если в него не установлены элементы питания или крышка батарейного отсека не закреплена должным образом.</w:t>
            </w:r>
          </w:p>
          <w:p w:rsid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4. При замене элементов питания или предохранителя убедитесь в том, что прибор выключен и измерительные провода не подключены к цепи.</w:t>
            </w:r>
          </w:p>
        </w:tc>
      </w:tr>
    </w:tbl>
    <w:p w:rsidR="00AF696E" w:rsidRPr="00CA6C46" w:rsidRDefault="00CA6C46" w:rsidP="00AF696E">
      <w:pPr>
        <w:pStyle w:val="a4"/>
        <w:jc w:val="both"/>
        <w:rPr>
          <w:rFonts w:ascii="Arial" w:eastAsia="SimSun" w:hAnsi="Arial" w:cs="Arial"/>
          <w:b/>
          <w:bCs/>
          <w:sz w:val="2"/>
          <w:szCs w:val="2"/>
          <w:lang w:eastAsia="zh-CN"/>
        </w:rPr>
      </w:pP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F696E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6E" w:rsidRP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ВЫЯВЛЕНИЕ И УСТРАНЕНИЕ НЕИСПРАВНОСТЕЙ</w:t>
            </w:r>
          </w:p>
        </w:tc>
      </w:tr>
    </w:tbl>
    <w:p w:rsidR="006628AC" w:rsidRDefault="006628AC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p w:rsidR="00AF696E" w:rsidRPr="005B4818" w:rsidRDefault="00AF696E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4"/>
        <w:gridCol w:w="2976"/>
      </w:tblGrid>
      <w:tr w:rsidR="006628AC" w:rsidRPr="005B4818" w:rsidTr="00DD2895">
        <w:tc>
          <w:tcPr>
            <w:tcW w:w="1974" w:type="dxa"/>
          </w:tcPr>
          <w:p w:rsidR="006628AC" w:rsidRPr="005B4818" w:rsidRDefault="006628AC" w:rsidP="00703D1F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2976" w:type="dxa"/>
          </w:tcPr>
          <w:p w:rsidR="006628AC" w:rsidRPr="005B4818" w:rsidRDefault="006628AC" w:rsidP="00703D1F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6628AC" w:rsidRPr="005B4818" w:rsidTr="00DD2895">
        <w:tc>
          <w:tcPr>
            <w:tcW w:w="1974" w:type="dxa"/>
            <w:vAlign w:val="center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2976" w:type="dxa"/>
            <w:vAlign w:val="center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элемента питания, замените элемент питания</w:t>
            </w:r>
          </w:p>
        </w:tc>
      </w:tr>
      <w:tr w:rsidR="006628AC" w:rsidRPr="005B4818" w:rsidTr="00DD2895">
        <w:tc>
          <w:tcPr>
            <w:tcW w:w="1974" w:type="dxa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B849A1" wp14:editId="67EDA431">
                  <wp:extent cx="88851" cy="144000"/>
                  <wp:effectExtent l="0" t="0" r="698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2976" w:type="dxa"/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 питания</w:t>
            </w:r>
          </w:p>
        </w:tc>
      </w:tr>
      <w:tr w:rsidR="006628AC" w:rsidRPr="005B4818" w:rsidTr="008705B9">
        <w:tc>
          <w:tcPr>
            <w:tcW w:w="1974" w:type="dxa"/>
            <w:tcBorders>
              <w:bottom w:val="single" w:sz="4" w:space="0" w:color="auto"/>
            </w:tcBorders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8AC" w:rsidRPr="005B4818" w:rsidRDefault="006628AC" w:rsidP="00703D1F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</w:tbl>
    <w:p w:rsidR="008705B9" w:rsidRDefault="008705B9" w:rsidP="00B42202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2D1F79">
          <w:type w:val="continuous"/>
          <w:pgSz w:w="11906" w:h="16838"/>
          <w:pgMar w:top="678" w:right="709" w:bottom="567" w:left="568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5.2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9"/>
  </w:num>
  <w:num w:numId="5">
    <w:abstractNumId w:val="25"/>
  </w:num>
  <w:num w:numId="6">
    <w:abstractNumId w:val="3"/>
  </w:num>
  <w:num w:numId="7">
    <w:abstractNumId w:val="23"/>
  </w:num>
  <w:num w:numId="8">
    <w:abstractNumId w:val="8"/>
  </w:num>
  <w:num w:numId="9">
    <w:abstractNumId w:val="24"/>
  </w:num>
  <w:num w:numId="10">
    <w:abstractNumId w:val="4"/>
  </w:num>
  <w:num w:numId="11">
    <w:abstractNumId w:val="37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30"/>
  </w:num>
  <w:num w:numId="17">
    <w:abstractNumId w:val="29"/>
  </w:num>
  <w:num w:numId="18">
    <w:abstractNumId w:val="17"/>
  </w:num>
  <w:num w:numId="19">
    <w:abstractNumId w:val="1"/>
  </w:num>
  <w:num w:numId="20">
    <w:abstractNumId w:val="6"/>
  </w:num>
  <w:num w:numId="21">
    <w:abstractNumId w:val="28"/>
  </w:num>
  <w:num w:numId="22">
    <w:abstractNumId w:val="11"/>
  </w:num>
  <w:num w:numId="23">
    <w:abstractNumId w:val="22"/>
  </w:num>
  <w:num w:numId="24">
    <w:abstractNumId w:val="18"/>
  </w:num>
  <w:num w:numId="25">
    <w:abstractNumId w:val="14"/>
  </w:num>
  <w:num w:numId="26">
    <w:abstractNumId w:val="34"/>
  </w:num>
  <w:num w:numId="27">
    <w:abstractNumId w:val="13"/>
  </w:num>
  <w:num w:numId="28">
    <w:abstractNumId w:val="36"/>
  </w:num>
  <w:num w:numId="29">
    <w:abstractNumId w:val="12"/>
  </w:num>
  <w:num w:numId="30">
    <w:abstractNumId w:val="35"/>
  </w:num>
  <w:num w:numId="31">
    <w:abstractNumId w:val="33"/>
  </w:num>
  <w:num w:numId="32">
    <w:abstractNumId w:val="38"/>
  </w:num>
  <w:num w:numId="33">
    <w:abstractNumId w:val="31"/>
  </w:num>
  <w:num w:numId="34">
    <w:abstractNumId w:val="32"/>
  </w:num>
  <w:num w:numId="35">
    <w:abstractNumId w:val="26"/>
  </w:num>
  <w:num w:numId="36">
    <w:abstractNumId w:val="2"/>
  </w:num>
  <w:num w:numId="37">
    <w:abstractNumId w:val="20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E"/>
    <w:rsid w:val="0002561E"/>
    <w:rsid w:val="00027FB6"/>
    <w:rsid w:val="00047A93"/>
    <w:rsid w:val="000620DF"/>
    <w:rsid w:val="0006442D"/>
    <w:rsid w:val="00070A22"/>
    <w:rsid w:val="00070F9F"/>
    <w:rsid w:val="00077D13"/>
    <w:rsid w:val="000A2D46"/>
    <w:rsid w:val="000A34D1"/>
    <w:rsid w:val="000A7F52"/>
    <w:rsid w:val="000B32FE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4C40"/>
    <w:rsid w:val="001103BA"/>
    <w:rsid w:val="00112174"/>
    <w:rsid w:val="00114C52"/>
    <w:rsid w:val="001203E1"/>
    <w:rsid w:val="001275CC"/>
    <w:rsid w:val="00137107"/>
    <w:rsid w:val="00140D58"/>
    <w:rsid w:val="00146905"/>
    <w:rsid w:val="001517E9"/>
    <w:rsid w:val="00162F71"/>
    <w:rsid w:val="0017098A"/>
    <w:rsid w:val="0018084F"/>
    <w:rsid w:val="001A2646"/>
    <w:rsid w:val="001B1061"/>
    <w:rsid w:val="001C7413"/>
    <w:rsid w:val="001D792D"/>
    <w:rsid w:val="001E05C4"/>
    <w:rsid w:val="001F3CA6"/>
    <w:rsid w:val="00205EE1"/>
    <w:rsid w:val="00210134"/>
    <w:rsid w:val="00221B8B"/>
    <w:rsid w:val="00232A0D"/>
    <w:rsid w:val="00233EA0"/>
    <w:rsid w:val="00237CD3"/>
    <w:rsid w:val="0024522C"/>
    <w:rsid w:val="00246136"/>
    <w:rsid w:val="00247CC2"/>
    <w:rsid w:val="00250CCA"/>
    <w:rsid w:val="002524AA"/>
    <w:rsid w:val="00252C68"/>
    <w:rsid w:val="0025697C"/>
    <w:rsid w:val="00260B3D"/>
    <w:rsid w:val="0026256C"/>
    <w:rsid w:val="00265900"/>
    <w:rsid w:val="0027778C"/>
    <w:rsid w:val="002851BB"/>
    <w:rsid w:val="00285875"/>
    <w:rsid w:val="0028681A"/>
    <w:rsid w:val="002902C4"/>
    <w:rsid w:val="00291C23"/>
    <w:rsid w:val="002B16C8"/>
    <w:rsid w:val="002B5F09"/>
    <w:rsid w:val="002D1F79"/>
    <w:rsid w:val="002D2741"/>
    <w:rsid w:val="002D738F"/>
    <w:rsid w:val="002E163D"/>
    <w:rsid w:val="002E5FB0"/>
    <w:rsid w:val="00302FDB"/>
    <w:rsid w:val="00303B4D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563A3"/>
    <w:rsid w:val="0036306A"/>
    <w:rsid w:val="00364786"/>
    <w:rsid w:val="003701E8"/>
    <w:rsid w:val="00374973"/>
    <w:rsid w:val="003C0459"/>
    <w:rsid w:val="003C0762"/>
    <w:rsid w:val="003C74C3"/>
    <w:rsid w:val="003D4083"/>
    <w:rsid w:val="003E17F2"/>
    <w:rsid w:val="003E68AB"/>
    <w:rsid w:val="003F5345"/>
    <w:rsid w:val="003F67C5"/>
    <w:rsid w:val="00434929"/>
    <w:rsid w:val="00451AEE"/>
    <w:rsid w:val="004551F4"/>
    <w:rsid w:val="00456C4C"/>
    <w:rsid w:val="00457A38"/>
    <w:rsid w:val="00464107"/>
    <w:rsid w:val="00471D6B"/>
    <w:rsid w:val="004728C6"/>
    <w:rsid w:val="00473F70"/>
    <w:rsid w:val="004748E5"/>
    <w:rsid w:val="00487BC7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01312"/>
    <w:rsid w:val="00514536"/>
    <w:rsid w:val="00515DC3"/>
    <w:rsid w:val="00520529"/>
    <w:rsid w:val="00522445"/>
    <w:rsid w:val="005349B6"/>
    <w:rsid w:val="005352EE"/>
    <w:rsid w:val="005541A2"/>
    <w:rsid w:val="005555B4"/>
    <w:rsid w:val="005605EC"/>
    <w:rsid w:val="005608C8"/>
    <w:rsid w:val="005646B0"/>
    <w:rsid w:val="00567B91"/>
    <w:rsid w:val="005722EC"/>
    <w:rsid w:val="0057332D"/>
    <w:rsid w:val="00584BE6"/>
    <w:rsid w:val="00585263"/>
    <w:rsid w:val="0058737A"/>
    <w:rsid w:val="0058768E"/>
    <w:rsid w:val="0059359E"/>
    <w:rsid w:val="005A0A4E"/>
    <w:rsid w:val="005A3031"/>
    <w:rsid w:val="005A6423"/>
    <w:rsid w:val="005B04E5"/>
    <w:rsid w:val="005B4818"/>
    <w:rsid w:val="005C36C4"/>
    <w:rsid w:val="005C6126"/>
    <w:rsid w:val="005D5A39"/>
    <w:rsid w:val="005E7FD6"/>
    <w:rsid w:val="005F03BB"/>
    <w:rsid w:val="006110BF"/>
    <w:rsid w:val="006235F2"/>
    <w:rsid w:val="006275B5"/>
    <w:rsid w:val="006368C2"/>
    <w:rsid w:val="00637BAD"/>
    <w:rsid w:val="0064321F"/>
    <w:rsid w:val="00643389"/>
    <w:rsid w:val="00651BC7"/>
    <w:rsid w:val="00653896"/>
    <w:rsid w:val="00655075"/>
    <w:rsid w:val="006628AC"/>
    <w:rsid w:val="006633FE"/>
    <w:rsid w:val="00664C9E"/>
    <w:rsid w:val="00672132"/>
    <w:rsid w:val="006722A0"/>
    <w:rsid w:val="006A292B"/>
    <w:rsid w:val="006A5173"/>
    <w:rsid w:val="006C46C2"/>
    <w:rsid w:val="006D6274"/>
    <w:rsid w:val="006E0368"/>
    <w:rsid w:val="006E1148"/>
    <w:rsid w:val="006E1498"/>
    <w:rsid w:val="006E1A16"/>
    <w:rsid w:val="006E24AD"/>
    <w:rsid w:val="006E66E7"/>
    <w:rsid w:val="00703D1F"/>
    <w:rsid w:val="00705F20"/>
    <w:rsid w:val="0070634E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635A"/>
    <w:rsid w:val="0077701D"/>
    <w:rsid w:val="00777591"/>
    <w:rsid w:val="0077793B"/>
    <w:rsid w:val="00785681"/>
    <w:rsid w:val="007971FE"/>
    <w:rsid w:val="007A0845"/>
    <w:rsid w:val="007A2922"/>
    <w:rsid w:val="007A7012"/>
    <w:rsid w:val="007B293A"/>
    <w:rsid w:val="007B453E"/>
    <w:rsid w:val="007C4078"/>
    <w:rsid w:val="007F0B4D"/>
    <w:rsid w:val="00806FAF"/>
    <w:rsid w:val="0081748C"/>
    <w:rsid w:val="008276ED"/>
    <w:rsid w:val="00834BA8"/>
    <w:rsid w:val="00841494"/>
    <w:rsid w:val="008459A9"/>
    <w:rsid w:val="00847A62"/>
    <w:rsid w:val="00852AF1"/>
    <w:rsid w:val="00856184"/>
    <w:rsid w:val="00856A6D"/>
    <w:rsid w:val="0085709C"/>
    <w:rsid w:val="008705B9"/>
    <w:rsid w:val="00884402"/>
    <w:rsid w:val="008851C9"/>
    <w:rsid w:val="00887D0E"/>
    <w:rsid w:val="00890971"/>
    <w:rsid w:val="00890A1A"/>
    <w:rsid w:val="00895AA1"/>
    <w:rsid w:val="008A00D5"/>
    <w:rsid w:val="008A37A0"/>
    <w:rsid w:val="008A4166"/>
    <w:rsid w:val="008C2C1F"/>
    <w:rsid w:val="008C702D"/>
    <w:rsid w:val="008D7748"/>
    <w:rsid w:val="008F0FC9"/>
    <w:rsid w:val="008F7459"/>
    <w:rsid w:val="00903F72"/>
    <w:rsid w:val="009059A5"/>
    <w:rsid w:val="009154AA"/>
    <w:rsid w:val="00916FAC"/>
    <w:rsid w:val="009200BE"/>
    <w:rsid w:val="009213ED"/>
    <w:rsid w:val="009217E4"/>
    <w:rsid w:val="00933FE6"/>
    <w:rsid w:val="009454B1"/>
    <w:rsid w:val="009470AB"/>
    <w:rsid w:val="00950557"/>
    <w:rsid w:val="00953340"/>
    <w:rsid w:val="0095353E"/>
    <w:rsid w:val="00963789"/>
    <w:rsid w:val="00967CE4"/>
    <w:rsid w:val="00973362"/>
    <w:rsid w:val="009862B0"/>
    <w:rsid w:val="009926DA"/>
    <w:rsid w:val="009967FC"/>
    <w:rsid w:val="009B21AD"/>
    <w:rsid w:val="009B4513"/>
    <w:rsid w:val="009C1C37"/>
    <w:rsid w:val="009D7B75"/>
    <w:rsid w:val="009E5B16"/>
    <w:rsid w:val="009E5F29"/>
    <w:rsid w:val="00A02B39"/>
    <w:rsid w:val="00A21C76"/>
    <w:rsid w:val="00A43DE6"/>
    <w:rsid w:val="00A5242F"/>
    <w:rsid w:val="00A53571"/>
    <w:rsid w:val="00A569E2"/>
    <w:rsid w:val="00A6592F"/>
    <w:rsid w:val="00A810C4"/>
    <w:rsid w:val="00A82E7B"/>
    <w:rsid w:val="00A91196"/>
    <w:rsid w:val="00A95E71"/>
    <w:rsid w:val="00AA13CF"/>
    <w:rsid w:val="00AA7407"/>
    <w:rsid w:val="00AC1D9F"/>
    <w:rsid w:val="00AC2CAD"/>
    <w:rsid w:val="00AD7C4D"/>
    <w:rsid w:val="00AE564E"/>
    <w:rsid w:val="00AE695D"/>
    <w:rsid w:val="00AE721A"/>
    <w:rsid w:val="00AF696E"/>
    <w:rsid w:val="00B01B15"/>
    <w:rsid w:val="00B02067"/>
    <w:rsid w:val="00B02407"/>
    <w:rsid w:val="00B06508"/>
    <w:rsid w:val="00B10CBA"/>
    <w:rsid w:val="00B32A3E"/>
    <w:rsid w:val="00B42202"/>
    <w:rsid w:val="00B50CB9"/>
    <w:rsid w:val="00B53528"/>
    <w:rsid w:val="00B63E1D"/>
    <w:rsid w:val="00B66D92"/>
    <w:rsid w:val="00B72FA5"/>
    <w:rsid w:val="00B73F55"/>
    <w:rsid w:val="00B843C4"/>
    <w:rsid w:val="00B84F1A"/>
    <w:rsid w:val="00B87566"/>
    <w:rsid w:val="00B91045"/>
    <w:rsid w:val="00B94B01"/>
    <w:rsid w:val="00B97E5A"/>
    <w:rsid w:val="00BA12CF"/>
    <w:rsid w:val="00BA3C8B"/>
    <w:rsid w:val="00BA7DCF"/>
    <w:rsid w:val="00BC340F"/>
    <w:rsid w:val="00BC53BC"/>
    <w:rsid w:val="00BE284D"/>
    <w:rsid w:val="00BE2E2F"/>
    <w:rsid w:val="00BE7C9E"/>
    <w:rsid w:val="00BF32E1"/>
    <w:rsid w:val="00C00CE8"/>
    <w:rsid w:val="00C11F77"/>
    <w:rsid w:val="00C121CD"/>
    <w:rsid w:val="00C32A0B"/>
    <w:rsid w:val="00C36319"/>
    <w:rsid w:val="00C44581"/>
    <w:rsid w:val="00C47652"/>
    <w:rsid w:val="00C50226"/>
    <w:rsid w:val="00C50AFA"/>
    <w:rsid w:val="00C6554D"/>
    <w:rsid w:val="00C94329"/>
    <w:rsid w:val="00C975BF"/>
    <w:rsid w:val="00CA6416"/>
    <w:rsid w:val="00CA6C46"/>
    <w:rsid w:val="00CA78C5"/>
    <w:rsid w:val="00CC08E5"/>
    <w:rsid w:val="00CC34EE"/>
    <w:rsid w:val="00CC4B75"/>
    <w:rsid w:val="00CD54E3"/>
    <w:rsid w:val="00CE3AB2"/>
    <w:rsid w:val="00CF5B4D"/>
    <w:rsid w:val="00CF7BEE"/>
    <w:rsid w:val="00D01A84"/>
    <w:rsid w:val="00D0345E"/>
    <w:rsid w:val="00D2173D"/>
    <w:rsid w:val="00D24857"/>
    <w:rsid w:val="00D25A6E"/>
    <w:rsid w:val="00D4213D"/>
    <w:rsid w:val="00D474D9"/>
    <w:rsid w:val="00D57B6E"/>
    <w:rsid w:val="00D60E86"/>
    <w:rsid w:val="00D70A06"/>
    <w:rsid w:val="00D77112"/>
    <w:rsid w:val="00D919C0"/>
    <w:rsid w:val="00DB04E3"/>
    <w:rsid w:val="00DB46A4"/>
    <w:rsid w:val="00DB7043"/>
    <w:rsid w:val="00DC2D3D"/>
    <w:rsid w:val="00DD2895"/>
    <w:rsid w:val="00DF0AA6"/>
    <w:rsid w:val="00DF2D11"/>
    <w:rsid w:val="00E12565"/>
    <w:rsid w:val="00E24FCC"/>
    <w:rsid w:val="00E250AB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7644D"/>
    <w:rsid w:val="00E979A8"/>
    <w:rsid w:val="00EA5863"/>
    <w:rsid w:val="00EA6A09"/>
    <w:rsid w:val="00EC6BD2"/>
    <w:rsid w:val="00EC718B"/>
    <w:rsid w:val="00ED0D8C"/>
    <w:rsid w:val="00ED47F6"/>
    <w:rsid w:val="00F03D38"/>
    <w:rsid w:val="00F11FE7"/>
    <w:rsid w:val="00F2323C"/>
    <w:rsid w:val="00F34060"/>
    <w:rsid w:val="00F3489C"/>
    <w:rsid w:val="00F37157"/>
    <w:rsid w:val="00F3739A"/>
    <w:rsid w:val="00F405B4"/>
    <w:rsid w:val="00F51DF2"/>
    <w:rsid w:val="00F55685"/>
    <w:rsid w:val="00F66C2A"/>
    <w:rsid w:val="00F77AD8"/>
    <w:rsid w:val="00F84C01"/>
    <w:rsid w:val="00F870C1"/>
    <w:rsid w:val="00F96A0F"/>
    <w:rsid w:val="00F97520"/>
    <w:rsid w:val="00F97BE6"/>
    <w:rsid w:val="00FA6C8E"/>
    <w:rsid w:val="00FC03A6"/>
    <w:rsid w:val="00FC2705"/>
    <w:rsid w:val="00FE0188"/>
    <w:rsid w:val="00FF0FE5"/>
    <w:rsid w:val="00FF1F91"/>
    <w:rsid w:val="00FF4902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E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"/>
    <w:basedOn w:val="a"/>
    <w:uiPriority w:val="99"/>
    <w:unhideWhenUsed/>
    <w:rsid w:val="00F3739A"/>
    <w:pPr>
      <w:ind w:left="283" w:hanging="283"/>
      <w:contextualSpacing/>
    </w:pPr>
  </w:style>
  <w:style w:type="paragraph" w:styleId="aa">
    <w:name w:val="caption"/>
    <w:basedOn w:val="a"/>
    <w:next w:val="a"/>
    <w:uiPriority w:val="35"/>
    <w:unhideWhenUsed/>
    <w:qFormat/>
    <w:rsid w:val="00F373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F373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37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"/>
    <w:basedOn w:val="a"/>
    <w:uiPriority w:val="99"/>
    <w:unhideWhenUsed/>
    <w:rsid w:val="00F3739A"/>
    <w:pPr>
      <w:ind w:left="283" w:hanging="283"/>
      <w:contextualSpacing/>
    </w:pPr>
  </w:style>
  <w:style w:type="paragraph" w:styleId="aa">
    <w:name w:val="caption"/>
    <w:basedOn w:val="a"/>
    <w:next w:val="a"/>
    <w:uiPriority w:val="35"/>
    <w:unhideWhenUsed/>
    <w:qFormat/>
    <w:rsid w:val="00F3739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F373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3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98AB-1028-41BE-AF51-D38910ED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3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Evgeniya A. Koksharova</cp:lastModifiedBy>
  <cp:revision>231</cp:revision>
  <dcterms:created xsi:type="dcterms:W3CDTF">2017-09-20T01:15:00Z</dcterms:created>
  <dcterms:modified xsi:type="dcterms:W3CDTF">2019-04-22T04:15:00Z</dcterms:modified>
</cp:coreProperties>
</file>